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5920" w:rsidRDefault="00827F95">
      <w:pPr>
        <w:ind w:left="-851" w:right="-857"/>
        <w:jc w:val="center"/>
        <w:rPr>
          <w:sz w:val="32"/>
          <w:szCs w:val="32"/>
        </w:rPr>
      </w:pPr>
      <w:bookmarkStart w:id="0" w:name="_GoBack"/>
      <w:bookmarkEnd w:id="0"/>
      <w:r>
        <w:rPr>
          <w:sz w:val="32"/>
          <w:szCs w:val="32"/>
        </w:rPr>
        <w:t>Formation certifiante Référent Santé Sécurité Qualité de Vie au Travail</w:t>
      </w:r>
      <w:r>
        <w:rPr>
          <w:noProof/>
        </w:rPr>
        <w:drawing>
          <wp:anchor distT="0" distB="0" distL="0" distR="0" simplePos="0" relativeHeight="251658240" behindDoc="1" locked="0" layoutInCell="1" hidden="0" allowOverlap="1">
            <wp:simplePos x="0" y="0"/>
            <wp:positionH relativeFrom="column">
              <wp:posOffset>-608379</wp:posOffset>
            </wp:positionH>
            <wp:positionV relativeFrom="paragraph">
              <wp:posOffset>-759816</wp:posOffset>
            </wp:positionV>
            <wp:extent cx="1113263" cy="375449"/>
            <wp:effectExtent l="0" t="0" r="0" b="0"/>
            <wp:wrapNone/>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113263" cy="375449"/>
                    </a:xfrm>
                    <a:prstGeom prst="rect">
                      <a:avLst/>
                    </a:prstGeom>
                    <a:ln/>
                  </pic:spPr>
                </pic:pic>
              </a:graphicData>
            </a:graphic>
          </wp:anchor>
        </w:drawing>
      </w:r>
    </w:p>
    <w:p w:rsidR="00CF5920" w:rsidRDefault="00827F95">
      <w:pPr>
        <w:ind w:left="-851" w:right="-857"/>
        <w:jc w:val="center"/>
        <w:rPr>
          <w:sz w:val="32"/>
          <w:szCs w:val="32"/>
        </w:rPr>
      </w:pPr>
      <w:r>
        <w:rPr>
          <w:sz w:val="32"/>
          <w:szCs w:val="32"/>
        </w:rPr>
        <w:t>Répertoire spécifique France Compétence RS5545</w:t>
      </w:r>
    </w:p>
    <w:p w:rsidR="00CF5920" w:rsidRDefault="00CF5920">
      <w:pPr>
        <w:jc w:val="center"/>
        <w:rPr>
          <w:sz w:val="32"/>
          <w:szCs w:val="32"/>
        </w:rPr>
      </w:pPr>
    </w:p>
    <w:p w:rsidR="00CF5920" w:rsidRDefault="00827F95">
      <w:pPr>
        <w:jc w:val="center"/>
        <w:rPr>
          <w:sz w:val="32"/>
          <w:szCs w:val="32"/>
        </w:rPr>
      </w:pPr>
      <w:r>
        <w:rPr>
          <w:sz w:val="32"/>
          <w:szCs w:val="32"/>
        </w:rPr>
        <w:t xml:space="preserve">Modalité d’organisation des épreuves d’évaluation </w:t>
      </w:r>
    </w:p>
    <w:p w:rsidR="00CF5920" w:rsidRDefault="00827F95">
      <w:pPr>
        <w:jc w:val="center"/>
        <w:rPr>
          <w:sz w:val="32"/>
          <w:szCs w:val="32"/>
        </w:rPr>
      </w:pPr>
      <w:r>
        <w:rPr>
          <w:sz w:val="32"/>
          <w:szCs w:val="32"/>
        </w:rPr>
        <w:t>&amp; procédures de contrôle</w:t>
      </w:r>
    </w:p>
    <w:p w:rsidR="00CF5920" w:rsidRDefault="00827F95">
      <w:pPr>
        <w:jc w:val="center"/>
        <w:rPr>
          <w:sz w:val="22"/>
          <w:szCs w:val="22"/>
        </w:rPr>
      </w:pPr>
      <w:r>
        <w:rPr>
          <w:sz w:val="22"/>
          <w:szCs w:val="22"/>
        </w:rPr>
        <w:t>V25-08-2021</w:t>
      </w:r>
    </w:p>
    <w:p w:rsidR="00CF5920" w:rsidRDefault="00CF5920">
      <w:pPr>
        <w:jc w:val="center"/>
        <w:rPr>
          <w:sz w:val="22"/>
          <w:szCs w:val="22"/>
        </w:rPr>
      </w:pPr>
    </w:p>
    <w:p w:rsidR="00CF5920" w:rsidRDefault="00CF5920">
      <w:pPr>
        <w:rPr>
          <w:sz w:val="2"/>
          <w:szCs w:val="2"/>
        </w:rPr>
      </w:pPr>
    </w:p>
    <w:p w:rsidR="00CF5920" w:rsidRDefault="00CF5920">
      <w:pPr>
        <w:rPr>
          <w:u w:val="single"/>
        </w:rPr>
      </w:pPr>
    </w:p>
    <w:p w:rsidR="00CF5920" w:rsidRDefault="00827F95">
      <w:pPr>
        <w:rPr>
          <w:b/>
          <w:sz w:val="36"/>
          <w:szCs w:val="36"/>
        </w:rPr>
      </w:pPr>
      <w:r>
        <w:rPr>
          <w:b/>
          <w:sz w:val="36"/>
          <w:szCs w:val="36"/>
        </w:rPr>
        <w:t>SOMMAIRE</w:t>
      </w:r>
    </w:p>
    <w:p w:rsidR="00CF5920" w:rsidRDefault="00CF5920">
      <w:pPr>
        <w:rPr>
          <w:b/>
          <w:sz w:val="32"/>
          <w:szCs w:val="32"/>
        </w:rPr>
      </w:pPr>
    </w:p>
    <w:sdt>
      <w:sdtPr>
        <w:id w:val="1205448035"/>
        <w:docPartObj>
          <w:docPartGallery w:val="Table of Contents"/>
          <w:docPartUnique/>
        </w:docPartObj>
      </w:sdtPr>
      <w:sdtEndPr/>
      <w:sdtContent>
        <w:p w:rsidR="00CF5920" w:rsidRDefault="00827F95">
          <w:pPr>
            <w:pBdr>
              <w:top w:val="nil"/>
              <w:left w:val="nil"/>
              <w:bottom w:val="nil"/>
              <w:right w:val="nil"/>
              <w:between w:val="nil"/>
            </w:pBdr>
            <w:tabs>
              <w:tab w:val="left" w:pos="480"/>
              <w:tab w:val="right" w:pos="9056"/>
            </w:tabs>
            <w:spacing w:before="120" w:after="120"/>
            <w:rPr>
              <w:color w:val="000000"/>
            </w:rPr>
          </w:pPr>
          <w:r>
            <w:fldChar w:fldCharType="begin"/>
          </w:r>
          <w:r>
            <w:instrText xml:space="preserve"> TOC \h \u \z </w:instrText>
          </w:r>
          <w:r>
            <w:fldChar w:fldCharType="separate"/>
          </w:r>
          <w:hyperlink w:anchor="_heading=h.gjdgxs">
            <w:r>
              <w:rPr>
                <w:b/>
                <w:smallCaps/>
                <w:color w:val="000000"/>
                <w:sz w:val="20"/>
                <w:szCs w:val="20"/>
              </w:rPr>
              <w:t>1.</w:t>
            </w:r>
          </w:hyperlink>
          <w:hyperlink w:anchor="_heading=h.gjdgxs">
            <w:r>
              <w:rPr>
                <w:color w:val="000000"/>
              </w:rPr>
              <w:tab/>
            </w:r>
          </w:hyperlink>
          <w:r>
            <w:fldChar w:fldCharType="begin"/>
          </w:r>
          <w:r>
            <w:instrText xml:space="preserve"> PAGEREF _heading=h.gjdgxs \h </w:instrText>
          </w:r>
          <w:r>
            <w:fldChar w:fldCharType="separate"/>
          </w:r>
          <w:r>
            <w:rPr>
              <w:b/>
              <w:smallCaps/>
              <w:color w:val="000000"/>
              <w:sz w:val="20"/>
              <w:szCs w:val="20"/>
            </w:rPr>
            <w:t>Modalité d’information et de convocation du candidat</w:t>
          </w:r>
          <w:r>
            <w:rPr>
              <w:b/>
              <w:smallCaps/>
              <w:color w:val="000000"/>
              <w:sz w:val="20"/>
              <w:szCs w:val="20"/>
            </w:rPr>
            <w:tab/>
            <w:t>2</w:t>
          </w:r>
          <w:r>
            <w:fldChar w:fldCharType="end"/>
          </w:r>
        </w:p>
        <w:p w:rsidR="00CF5920" w:rsidRDefault="00827F95">
          <w:pPr>
            <w:pBdr>
              <w:top w:val="nil"/>
              <w:left w:val="nil"/>
              <w:bottom w:val="nil"/>
              <w:right w:val="nil"/>
              <w:between w:val="nil"/>
            </w:pBdr>
            <w:tabs>
              <w:tab w:val="left" w:pos="960"/>
              <w:tab w:val="right" w:pos="9056"/>
            </w:tabs>
            <w:ind w:left="240"/>
            <w:rPr>
              <w:color w:val="000000"/>
            </w:rPr>
          </w:pPr>
          <w:hyperlink w:anchor="_heading=h.30j0zll">
            <w:r>
              <w:rPr>
                <w:smallCaps/>
                <w:color w:val="000000"/>
                <w:sz w:val="20"/>
                <w:szCs w:val="20"/>
              </w:rPr>
              <w:t>1.1.</w:t>
            </w:r>
          </w:hyperlink>
          <w:hyperlink w:anchor="_heading=h.30j0zll">
            <w:r>
              <w:rPr>
                <w:color w:val="000000"/>
              </w:rPr>
              <w:tab/>
            </w:r>
          </w:hyperlink>
          <w:r>
            <w:fldChar w:fldCharType="begin"/>
          </w:r>
          <w:r>
            <w:instrText xml:space="preserve"> PAGEREF _heading=h.30j0zll \h </w:instrText>
          </w:r>
          <w:r>
            <w:fldChar w:fldCharType="separate"/>
          </w:r>
          <w:r>
            <w:rPr>
              <w:smallCaps/>
              <w:color w:val="000000"/>
              <w:sz w:val="20"/>
              <w:szCs w:val="20"/>
            </w:rPr>
            <w:t>Information</w:t>
          </w:r>
          <w:r>
            <w:rPr>
              <w:smallCaps/>
              <w:color w:val="000000"/>
              <w:sz w:val="20"/>
              <w:szCs w:val="20"/>
            </w:rPr>
            <w:tab/>
            <w:t>2</w:t>
          </w:r>
          <w:r>
            <w:fldChar w:fldCharType="end"/>
          </w:r>
        </w:p>
        <w:p w:rsidR="00CF5920" w:rsidRDefault="00827F95">
          <w:pPr>
            <w:pBdr>
              <w:top w:val="nil"/>
              <w:left w:val="nil"/>
              <w:bottom w:val="nil"/>
              <w:right w:val="nil"/>
              <w:between w:val="nil"/>
            </w:pBdr>
            <w:tabs>
              <w:tab w:val="left" w:pos="960"/>
              <w:tab w:val="right" w:pos="9056"/>
            </w:tabs>
            <w:ind w:left="240"/>
            <w:rPr>
              <w:color w:val="000000"/>
            </w:rPr>
          </w:pPr>
          <w:hyperlink w:anchor="_heading=h.1fob9te">
            <w:r>
              <w:rPr>
                <w:smallCaps/>
                <w:color w:val="000000"/>
                <w:sz w:val="20"/>
                <w:szCs w:val="20"/>
              </w:rPr>
              <w:t>1.2.</w:t>
            </w:r>
          </w:hyperlink>
          <w:hyperlink w:anchor="_heading=h.1fob9te">
            <w:r>
              <w:rPr>
                <w:color w:val="000000"/>
              </w:rPr>
              <w:tab/>
            </w:r>
          </w:hyperlink>
          <w:r>
            <w:fldChar w:fldCharType="begin"/>
          </w:r>
          <w:r>
            <w:instrText xml:space="preserve"> PAGEREF _heading=h.1fob9te \h </w:instrText>
          </w:r>
          <w:r>
            <w:fldChar w:fldCharType="separate"/>
          </w:r>
          <w:r>
            <w:rPr>
              <w:smallCaps/>
              <w:color w:val="000000"/>
              <w:sz w:val="20"/>
              <w:szCs w:val="20"/>
            </w:rPr>
            <w:t>Convocation</w:t>
          </w:r>
          <w:r>
            <w:rPr>
              <w:smallCaps/>
              <w:color w:val="000000"/>
              <w:sz w:val="20"/>
              <w:szCs w:val="20"/>
            </w:rPr>
            <w:tab/>
            <w:t>2</w:t>
          </w:r>
          <w:r>
            <w:fldChar w:fldCharType="end"/>
          </w:r>
        </w:p>
        <w:p w:rsidR="00CF5920" w:rsidRDefault="00827F95">
          <w:pPr>
            <w:pBdr>
              <w:top w:val="nil"/>
              <w:left w:val="nil"/>
              <w:bottom w:val="nil"/>
              <w:right w:val="nil"/>
              <w:between w:val="nil"/>
            </w:pBdr>
            <w:tabs>
              <w:tab w:val="left" w:pos="480"/>
              <w:tab w:val="right" w:pos="9056"/>
            </w:tabs>
            <w:spacing w:before="120" w:after="120"/>
            <w:rPr>
              <w:color w:val="000000"/>
            </w:rPr>
          </w:pPr>
          <w:hyperlink w:anchor="_heading=h.3znysh7">
            <w:r>
              <w:rPr>
                <w:b/>
                <w:smallCaps/>
                <w:color w:val="000000"/>
                <w:sz w:val="20"/>
                <w:szCs w:val="20"/>
              </w:rPr>
              <w:t>2.</w:t>
            </w:r>
          </w:hyperlink>
          <w:hyperlink w:anchor="_heading=h.3znysh7">
            <w:r>
              <w:rPr>
                <w:color w:val="000000"/>
              </w:rPr>
              <w:tab/>
            </w:r>
          </w:hyperlink>
          <w:r>
            <w:fldChar w:fldCharType="begin"/>
          </w:r>
          <w:r>
            <w:instrText xml:space="preserve"> PAGEREF _heading=h.3znysh7 \h </w:instrText>
          </w:r>
          <w:r>
            <w:fldChar w:fldCharType="separate"/>
          </w:r>
          <w:r>
            <w:rPr>
              <w:b/>
              <w:smallCaps/>
              <w:color w:val="000000"/>
              <w:sz w:val="20"/>
              <w:szCs w:val="20"/>
            </w:rPr>
            <w:t>Mission du responsable de l’organisation des épreuves</w:t>
          </w:r>
          <w:r>
            <w:rPr>
              <w:b/>
              <w:smallCaps/>
              <w:color w:val="000000"/>
              <w:sz w:val="20"/>
              <w:szCs w:val="20"/>
            </w:rPr>
            <w:tab/>
            <w:t>2</w:t>
          </w:r>
          <w:r>
            <w:fldChar w:fldCharType="end"/>
          </w:r>
        </w:p>
        <w:p w:rsidR="00CF5920" w:rsidRDefault="00827F95">
          <w:pPr>
            <w:pBdr>
              <w:top w:val="nil"/>
              <w:left w:val="nil"/>
              <w:bottom w:val="nil"/>
              <w:right w:val="nil"/>
              <w:between w:val="nil"/>
            </w:pBdr>
            <w:tabs>
              <w:tab w:val="left" w:pos="960"/>
              <w:tab w:val="right" w:pos="9056"/>
            </w:tabs>
            <w:ind w:left="240"/>
            <w:rPr>
              <w:color w:val="000000"/>
            </w:rPr>
          </w:pPr>
          <w:hyperlink w:anchor="_heading=h.2et92p0">
            <w:r>
              <w:rPr>
                <w:smallCaps/>
                <w:color w:val="000000"/>
                <w:sz w:val="20"/>
                <w:szCs w:val="20"/>
              </w:rPr>
              <w:t>2.1.</w:t>
            </w:r>
          </w:hyperlink>
          <w:hyperlink w:anchor="_heading=h.2et92p0">
            <w:r>
              <w:rPr>
                <w:color w:val="000000"/>
              </w:rPr>
              <w:tab/>
            </w:r>
          </w:hyperlink>
          <w:r>
            <w:fldChar w:fldCharType="begin"/>
          </w:r>
          <w:r>
            <w:instrText xml:space="preserve"> PAGEREF _heading=h.2et92p0 \h </w:instrText>
          </w:r>
          <w:r>
            <w:fldChar w:fldCharType="separate"/>
          </w:r>
          <w:r>
            <w:rPr>
              <w:smallCaps/>
              <w:color w:val="000000"/>
              <w:sz w:val="20"/>
              <w:szCs w:val="20"/>
            </w:rPr>
            <w:t>Formations en présentiel</w:t>
          </w:r>
          <w:r>
            <w:rPr>
              <w:smallCaps/>
              <w:color w:val="000000"/>
              <w:sz w:val="20"/>
              <w:szCs w:val="20"/>
            </w:rPr>
            <w:tab/>
            <w:t>2</w:t>
          </w:r>
          <w:r>
            <w:fldChar w:fldCharType="end"/>
          </w:r>
        </w:p>
        <w:p w:rsidR="00CF5920" w:rsidRDefault="00827F95">
          <w:pPr>
            <w:pBdr>
              <w:top w:val="nil"/>
              <w:left w:val="nil"/>
              <w:bottom w:val="nil"/>
              <w:right w:val="nil"/>
              <w:between w:val="nil"/>
            </w:pBdr>
            <w:tabs>
              <w:tab w:val="left" w:pos="960"/>
              <w:tab w:val="right" w:pos="9056"/>
            </w:tabs>
            <w:ind w:left="240"/>
            <w:rPr>
              <w:color w:val="000000"/>
            </w:rPr>
          </w:pPr>
          <w:hyperlink w:anchor="_heading=h.3whwml4">
            <w:r>
              <w:rPr>
                <w:smallCaps/>
                <w:color w:val="000000"/>
                <w:sz w:val="20"/>
                <w:szCs w:val="20"/>
              </w:rPr>
              <w:t>2.2.</w:t>
            </w:r>
          </w:hyperlink>
          <w:hyperlink w:anchor="_heading=h.3whwml4">
            <w:r>
              <w:rPr>
                <w:color w:val="000000"/>
              </w:rPr>
              <w:tab/>
            </w:r>
          </w:hyperlink>
          <w:r>
            <w:fldChar w:fldCharType="begin"/>
          </w:r>
          <w:r>
            <w:instrText xml:space="preserve"> PAGEREF _heading=h.3whwml4 \h </w:instrText>
          </w:r>
          <w:r>
            <w:fldChar w:fldCharType="separate"/>
          </w:r>
          <w:r>
            <w:rPr>
              <w:smallCaps/>
              <w:color w:val="000000"/>
              <w:sz w:val="20"/>
              <w:szCs w:val="20"/>
            </w:rPr>
            <w:t>Formations à distance: Classe virtuelle</w:t>
          </w:r>
          <w:r>
            <w:rPr>
              <w:smallCaps/>
              <w:color w:val="000000"/>
              <w:sz w:val="20"/>
              <w:szCs w:val="20"/>
            </w:rPr>
            <w:tab/>
            <w:t>2</w:t>
          </w:r>
          <w:r>
            <w:fldChar w:fldCharType="end"/>
          </w:r>
        </w:p>
        <w:p w:rsidR="00CF5920" w:rsidRDefault="00827F95">
          <w:pPr>
            <w:pBdr>
              <w:top w:val="nil"/>
              <w:left w:val="nil"/>
              <w:bottom w:val="nil"/>
              <w:right w:val="nil"/>
              <w:between w:val="nil"/>
            </w:pBdr>
            <w:tabs>
              <w:tab w:val="left" w:pos="480"/>
              <w:tab w:val="right" w:pos="9056"/>
            </w:tabs>
            <w:spacing w:before="120" w:after="120"/>
            <w:rPr>
              <w:color w:val="000000"/>
            </w:rPr>
          </w:pPr>
          <w:hyperlink w:anchor="_heading=h.tyjcwt">
            <w:r>
              <w:rPr>
                <w:b/>
                <w:smallCaps/>
                <w:color w:val="000000"/>
                <w:sz w:val="20"/>
                <w:szCs w:val="20"/>
              </w:rPr>
              <w:t>3.</w:t>
            </w:r>
          </w:hyperlink>
          <w:hyperlink w:anchor="_heading=h.tyjcwt">
            <w:r>
              <w:rPr>
                <w:color w:val="000000"/>
              </w:rPr>
              <w:tab/>
            </w:r>
          </w:hyperlink>
          <w:r>
            <w:fldChar w:fldCharType="begin"/>
          </w:r>
          <w:r>
            <w:instrText xml:space="preserve"> PAGEREF _heading=h.tyjcwt \h </w:instrText>
          </w:r>
          <w:r>
            <w:fldChar w:fldCharType="separate"/>
          </w:r>
          <w:r>
            <w:rPr>
              <w:b/>
              <w:smallCaps/>
              <w:color w:val="000000"/>
              <w:sz w:val="20"/>
              <w:szCs w:val="20"/>
            </w:rPr>
            <w:t>Déroulement de l’examen / épreuve d’évaluation / certification</w:t>
          </w:r>
          <w:r>
            <w:rPr>
              <w:b/>
              <w:smallCaps/>
              <w:color w:val="000000"/>
              <w:sz w:val="20"/>
              <w:szCs w:val="20"/>
            </w:rPr>
            <w:tab/>
            <w:t>3</w:t>
          </w:r>
          <w:r>
            <w:fldChar w:fldCharType="end"/>
          </w:r>
        </w:p>
        <w:p w:rsidR="00CF5920" w:rsidRDefault="00827F95">
          <w:pPr>
            <w:pBdr>
              <w:top w:val="nil"/>
              <w:left w:val="nil"/>
              <w:bottom w:val="nil"/>
              <w:right w:val="nil"/>
              <w:between w:val="nil"/>
            </w:pBdr>
            <w:tabs>
              <w:tab w:val="left" w:pos="960"/>
              <w:tab w:val="right" w:pos="9056"/>
            </w:tabs>
            <w:ind w:left="240"/>
            <w:rPr>
              <w:color w:val="000000"/>
            </w:rPr>
          </w:pPr>
          <w:hyperlink w:anchor="_heading=h.3dy6vkm">
            <w:r>
              <w:rPr>
                <w:smallCaps/>
                <w:color w:val="000000"/>
                <w:sz w:val="20"/>
                <w:szCs w:val="20"/>
              </w:rPr>
              <w:t>3.1.</w:t>
            </w:r>
          </w:hyperlink>
          <w:hyperlink w:anchor="_heading=h.3dy6vkm">
            <w:r>
              <w:rPr>
                <w:color w:val="000000"/>
              </w:rPr>
              <w:tab/>
            </w:r>
          </w:hyperlink>
          <w:r>
            <w:fldChar w:fldCharType="begin"/>
          </w:r>
          <w:r>
            <w:instrText xml:space="preserve"> PAGEREF _heading=h.3dy6vkm \h </w:instrText>
          </w:r>
          <w:r>
            <w:fldChar w:fldCharType="separate"/>
          </w:r>
          <w:r>
            <w:rPr>
              <w:smallCaps/>
              <w:color w:val="000000"/>
              <w:sz w:val="20"/>
              <w:szCs w:val="20"/>
            </w:rPr>
            <w:t>Formations en présentiel</w:t>
          </w:r>
          <w:r>
            <w:rPr>
              <w:smallCaps/>
              <w:color w:val="000000"/>
              <w:sz w:val="20"/>
              <w:szCs w:val="20"/>
            </w:rPr>
            <w:tab/>
            <w:t>3</w:t>
          </w:r>
          <w:r>
            <w:fldChar w:fldCharType="end"/>
          </w:r>
        </w:p>
        <w:p w:rsidR="00CF5920" w:rsidRDefault="00827F95">
          <w:pPr>
            <w:pBdr>
              <w:top w:val="nil"/>
              <w:left w:val="nil"/>
              <w:bottom w:val="nil"/>
              <w:right w:val="nil"/>
              <w:between w:val="nil"/>
            </w:pBdr>
            <w:tabs>
              <w:tab w:val="left" w:pos="960"/>
              <w:tab w:val="right" w:pos="9056"/>
            </w:tabs>
            <w:ind w:left="240"/>
            <w:rPr>
              <w:color w:val="000000"/>
            </w:rPr>
          </w:pPr>
          <w:hyperlink w:anchor="_heading=h.2bn6wsx">
            <w:r>
              <w:rPr>
                <w:smallCaps/>
                <w:color w:val="000000"/>
                <w:sz w:val="20"/>
                <w:szCs w:val="20"/>
              </w:rPr>
              <w:t>3.2.</w:t>
            </w:r>
          </w:hyperlink>
          <w:hyperlink w:anchor="_heading=h.2bn6wsx">
            <w:r>
              <w:rPr>
                <w:color w:val="000000"/>
              </w:rPr>
              <w:tab/>
            </w:r>
          </w:hyperlink>
          <w:r>
            <w:fldChar w:fldCharType="begin"/>
          </w:r>
          <w:r>
            <w:instrText xml:space="preserve"> PAGEREF _heading=h.2bn6wsx \h </w:instrText>
          </w:r>
          <w:r>
            <w:fldChar w:fldCharType="separate"/>
          </w:r>
          <w:r>
            <w:rPr>
              <w:smallCaps/>
              <w:color w:val="000000"/>
              <w:sz w:val="20"/>
              <w:szCs w:val="20"/>
            </w:rPr>
            <w:t>Formations à distance: Classe virtuelle</w:t>
          </w:r>
          <w:r>
            <w:rPr>
              <w:smallCaps/>
              <w:color w:val="000000"/>
              <w:sz w:val="20"/>
              <w:szCs w:val="20"/>
            </w:rPr>
            <w:tab/>
            <w:t>3</w:t>
          </w:r>
          <w:r>
            <w:fldChar w:fldCharType="end"/>
          </w:r>
        </w:p>
        <w:p w:rsidR="00CF5920" w:rsidRDefault="00827F95">
          <w:pPr>
            <w:pBdr>
              <w:top w:val="nil"/>
              <w:left w:val="nil"/>
              <w:bottom w:val="nil"/>
              <w:right w:val="nil"/>
              <w:between w:val="nil"/>
            </w:pBdr>
            <w:tabs>
              <w:tab w:val="left" w:pos="480"/>
              <w:tab w:val="right" w:pos="9056"/>
            </w:tabs>
            <w:spacing w:before="120" w:after="120"/>
            <w:rPr>
              <w:color w:val="000000"/>
            </w:rPr>
          </w:pPr>
          <w:hyperlink w:anchor="_heading=h.1t3h5sf">
            <w:r>
              <w:rPr>
                <w:b/>
                <w:smallCaps/>
                <w:color w:val="000000"/>
                <w:sz w:val="20"/>
                <w:szCs w:val="20"/>
              </w:rPr>
              <w:t>4.</w:t>
            </w:r>
          </w:hyperlink>
          <w:hyperlink w:anchor="_heading=h.1t3h5sf">
            <w:r>
              <w:rPr>
                <w:color w:val="000000"/>
              </w:rPr>
              <w:tab/>
            </w:r>
          </w:hyperlink>
          <w:r>
            <w:fldChar w:fldCharType="begin"/>
          </w:r>
          <w:r>
            <w:instrText xml:space="preserve"> PAGEREF _heading=h.1t3h5sf \h </w:instrText>
          </w:r>
          <w:r>
            <w:fldChar w:fldCharType="separate"/>
          </w:r>
          <w:r>
            <w:rPr>
              <w:b/>
              <w:smallCaps/>
              <w:color w:val="000000"/>
              <w:sz w:val="20"/>
              <w:szCs w:val="20"/>
            </w:rPr>
            <w:t>Procédure d’habilitation du jury de certification</w:t>
          </w:r>
          <w:r>
            <w:rPr>
              <w:b/>
              <w:smallCaps/>
              <w:color w:val="000000"/>
              <w:sz w:val="20"/>
              <w:szCs w:val="20"/>
            </w:rPr>
            <w:tab/>
            <w:t>4</w:t>
          </w:r>
          <w:r>
            <w:fldChar w:fldCharType="end"/>
          </w:r>
        </w:p>
        <w:p w:rsidR="00CF5920" w:rsidRDefault="00827F95">
          <w:pPr>
            <w:pBdr>
              <w:top w:val="nil"/>
              <w:left w:val="nil"/>
              <w:bottom w:val="nil"/>
              <w:right w:val="nil"/>
              <w:between w:val="nil"/>
            </w:pBdr>
            <w:tabs>
              <w:tab w:val="left" w:pos="480"/>
              <w:tab w:val="right" w:pos="9056"/>
            </w:tabs>
            <w:spacing w:before="120" w:after="120"/>
            <w:rPr>
              <w:color w:val="000000"/>
            </w:rPr>
          </w:pPr>
          <w:hyperlink w:anchor="_heading=h.4d34og8">
            <w:r>
              <w:rPr>
                <w:b/>
                <w:smallCaps/>
                <w:color w:val="000000"/>
                <w:sz w:val="20"/>
                <w:szCs w:val="20"/>
              </w:rPr>
              <w:t>5.</w:t>
            </w:r>
          </w:hyperlink>
          <w:hyperlink w:anchor="_heading=h.4d34og8">
            <w:r>
              <w:rPr>
                <w:color w:val="000000"/>
              </w:rPr>
              <w:tab/>
            </w:r>
          </w:hyperlink>
          <w:r>
            <w:fldChar w:fldCharType="begin"/>
          </w:r>
          <w:r>
            <w:instrText xml:space="preserve"> PAGEREF _heading=h.4d34og8 \h </w:instrText>
          </w:r>
          <w:r>
            <w:fldChar w:fldCharType="separate"/>
          </w:r>
          <w:r>
            <w:rPr>
              <w:b/>
              <w:smallCaps/>
              <w:color w:val="000000"/>
              <w:sz w:val="20"/>
              <w:szCs w:val="20"/>
            </w:rPr>
            <w:t>Décisions de certification</w:t>
          </w:r>
          <w:r>
            <w:rPr>
              <w:b/>
              <w:smallCaps/>
              <w:color w:val="000000"/>
              <w:sz w:val="20"/>
              <w:szCs w:val="20"/>
            </w:rPr>
            <w:tab/>
            <w:t>4</w:t>
          </w:r>
          <w:r>
            <w:fldChar w:fldCharType="end"/>
          </w:r>
        </w:p>
        <w:p w:rsidR="00CF5920" w:rsidRDefault="00827F95">
          <w:pPr>
            <w:pBdr>
              <w:top w:val="nil"/>
              <w:left w:val="nil"/>
              <w:bottom w:val="nil"/>
              <w:right w:val="nil"/>
              <w:between w:val="nil"/>
            </w:pBdr>
            <w:tabs>
              <w:tab w:val="left" w:pos="480"/>
              <w:tab w:val="right" w:pos="9056"/>
            </w:tabs>
            <w:spacing w:before="120" w:after="120"/>
            <w:rPr>
              <w:color w:val="000000"/>
            </w:rPr>
          </w:pPr>
          <w:hyperlink w:anchor="_heading=h.2s8eyo1">
            <w:r>
              <w:rPr>
                <w:b/>
                <w:smallCaps/>
                <w:color w:val="000000"/>
                <w:sz w:val="20"/>
                <w:szCs w:val="20"/>
              </w:rPr>
              <w:t>6.</w:t>
            </w:r>
          </w:hyperlink>
          <w:hyperlink w:anchor="_heading=h.2s8eyo1">
            <w:r>
              <w:rPr>
                <w:color w:val="000000"/>
              </w:rPr>
              <w:tab/>
            </w:r>
          </w:hyperlink>
          <w:r>
            <w:fldChar w:fldCharType="begin"/>
          </w:r>
          <w:r>
            <w:instrText xml:space="preserve"> PAGEREF _heading=h.2s8eyo1 \h </w:instrText>
          </w:r>
          <w:r>
            <w:fldChar w:fldCharType="separate"/>
          </w:r>
          <w:r>
            <w:rPr>
              <w:b/>
              <w:smallCaps/>
              <w:color w:val="000000"/>
              <w:sz w:val="20"/>
              <w:szCs w:val="20"/>
            </w:rPr>
            <w:t>Communication des résultats au candidat</w:t>
          </w:r>
          <w:r>
            <w:rPr>
              <w:b/>
              <w:smallCaps/>
              <w:color w:val="000000"/>
              <w:sz w:val="20"/>
              <w:szCs w:val="20"/>
            </w:rPr>
            <w:tab/>
            <w:t>4</w:t>
          </w:r>
          <w:r>
            <w:fldChar w:fldCharType="end"/>
          </w:r>
        </w:p>
        <w:p w:rsidR="00CF5920" w:rsidRDefault="00827F95">
          <w:pPr>
            <w:pBdr>
              <w:top w:val="nil"/>
              <w:left w:val="nil"/>
              <w:bottom w:val="nil"/>
              <w:right w:val="nil"/>
              <w:between w:val="nil"/>
            </w:pBdr>
            <w:tabs>
              <w:tab w:val="left" w:pos="480"/>
              <w:tab w:val="right" w:pos="9056"/>
            </w:tabs>
            <w:spacing w:before="120" w:after="120"/>
            <w:rPr>
              <w:color w:val="000000"/>
            </w:rPr>
          </w:pPr>
          <w:hyperlink w:anchor="_heading=h.17dp8vu">
            <w:r>
              <w:rPr>
                <w:b/>
                <w:smallCaps/>
                <w:color w:val="000000"/>
                <w:sz w:val="20"/>
                <w:szCs w:val="20"/>
              </w:rPr>
              <w:t>7.</w:t>
            </w:r>
          </w:hyperlink>
          <w:hyperlink w:anchor="_heading=h.17dp8vu">
            <w:r>
              <w:rPr>
                <w:color w:val="000000"/>
              </w:rPr>
              <w:tab/>
            </w:r>
          </w:hyperlink>
          <w:r>
            <w:fldChar w:fldCharType="begin"/>
          </w:r>
          <w:r>
            <w:instrText xml:space="preserve"> PAGEREF _heading=h.17dp8vu \h </w:instrText>
          </w:r>
          <w:r>
            <w:fldChar w:fldCharType="separate"/>
          </w:r>
          <w:r>
            <w:rPr>
              <w:b/>
              <w:smallCaps/>
              <w:color w:val="000000"/>
              <w:sz w:val="20"/>
              <w:szCs w:val="20"/>
            </w:rPr>
            <w:t>Modalités de délivrance matérielle de la certification</w:t>
          </w:r>
          <w:r>
            <w:rPr>
              <w:b/>
              <w:smallCaps/>
              <w:color w:val="000000"/>
              <w:sz w:val="20"/>
              <w:szCs w:val="20"/>
            </w:rPr>
            <w:tab/>
            <w:t>4</w:t>
          </w:r>
          <w:r>
            <w:fldChar w:fldCharType="end"/>
          </w:r>
        </w:p>
        <w:p w:rsidR="00CF5920" w:rsidRDefault="00827F95">
          <w:pPr>
            <w:pBdr>
              <w:top w:val="nil"/>
              <w:left w:val="nil"/>
              <w:bottom w:val="nil"/>
              <w:right w:val="nil"/>
              <w:between w:val="nil"/>
            </w:pBdr>
            <w:tabs>
              <w:tab w:val="left" w:pos="480"/>
              <w:tab w:val="right" w:pos="9056"/>
            </w:tabs>
            <w:spacing w:before="120" w:after="120"/>
            <w:rPr>
              <w:color w:val="000000"/>
            </w:rPr>
          </w:pPr>
          <w:hyperlink w:anchor="_heading=h.3rdcrjn">
            <w:r>
              <w:rPr>
                <w:b/>
                <w:smallCaps/>
                <w:color w:val="000000"/>
                <w:sz w:val="20"/>
                <w:szCs w:val="20"/>
              </w:rPr>
              <w:t>8.</w:t>
            </w:r>
          </w:hyperlink>
          <w:hyperlink w:anchor="_heading=h.3rdcrjn">
            <w:r>
              <w:rPr>
                <w:color w:val="000000"/>
              </w:rPr>
              <w:tab/>
            </w:r>
          </w:hyperlink>
          <w:r>
            <w:fldChar w:fldCharType="begin"/>
          </w:r>
          <w:r>
            <w:instrText xml:space="preserve"> PAGEREF _heading=h.3rdcrjn \h </w:instrText>
          </w:r>
          <w:r>
            <w:fldChar w:fldCharType="separate"/>
          </w:r>
          <w:r>
            <w:rPr>
              <w:b/>
              <w:smallCaps/>
              <w:color w:val="000000"/>
              <w:sz w:val="20"/>
              <w:szCs w:val="20"/>
            </w:rPr>
            <w:t>Processus de rattrapage en distanciel</w:t>
          </w:r>
          <w:r>
            <w:rPr>
              <w:b/>
              <w:smallCaps/>
              <w:color w:val="000000"/>
              <w:sz w:val="20"/>
              <w:szCs w:val="20"/>
            </w:rPr>
            <w:tab/>
            <w:t>4</w:t>
          </w:r>
          <w:r>
            <w:fldChar w:fldCharType="end"/>
          </w:r>
        </w:p>
        <w:p w:rsidR="00CF5920" w:rsidRDefault="00827F95">
          <w:pPr>
            <w:pBdr>
              <w:top w:val="nil"/>
              <w:left w:val="nil"/>
              <w:bottom w:val="nil"/>
              <w:right w:val="nil"/>
              <w:between w:val="nil"/>
            </w:pBdr>
            <w:tabs>
              <w:tab w:val="left" w:pos="480"/>
              <w:tab w:val="right" w:pos="9056"/>
            </w:tabs>
            <w:spacing w:before="120" w:after="120"/>
            <w:rPr>
              <w:color w:val="000000"/>
            </w:rPr>
          </w:pPr>
          <w:hyperlink w:anchor="_heading=h.26in1rg">
            <w:r>
              <w:rPr>
                <w:b/>
                <w:smallCaps/>
                <w:color w:val="000000"/>
                <w:sz w:val="20"/>
                <w:szCs w:val="20"/>
              </w:rPr>
              <w:t>9.</w:t>
            </w:r>
          </w:hyperlink>
          <w:hyperlink w:anchor="_heading=h.26in1rg">
            <w:r>
              <w:rPr>
                <w:color w:val="000000"/>
              </w:rPr>
              <w:tab/>
            </w:r>
          </w:hyperlink>
          <w:r>
            <w:fldChar w:fldCharType="begin"/>
          </w:r>
          <w:r>
            <w:instrText xml:space="preserve"> PAGEREF _heading=h.26i</w:instrText>
          </w:r>
          <w:r>
            <w:instrText xml:space="preserve">n1rg \h </w:instrText>
          </w:r>
          <w:r>
            <w:fldChar w:fldCharType="separate"/>
          </w:r>
          <w:r>
            <w:rPr>
              <w:b/>
              <w:smallCaps/>
              <w:color w:val="000000"/>
              <w:sz w:val="20"/>
              <w:szCs w:val="20"/>
            </w:rPr>
            <w:t>Modalités de traitement des dysfonctionnement</w:t>
          </w:r>
          <w:r>
            <w:rPr>
              <w:b/>
              <w:smallCaps/>
              <w:color w:val="000000"/>
              <w:sz w:val="20"/>
              <w:szCs w:val="20"/>
            </w:rPr>
            <w:tab/>
            <w:t>5</w:t>
          </w:r>
          <w:r>
            <w:fldChar w:fldCharType="end"/>
          </w:r>
        </w:p>
        <w:p w:rsidR="00CF5920" w:rsidRDefault="00827F95">
          <w:pPr>
            <w:pBdr>
              <w:top w:val="nil"/>
              <w:left w:val="nil"/>
              <w:bottom w:val="nil"/>
              <w:right w:val="nil"/>
              <w:between w:val="nil"/>
            </w:pBdr>
            <w:tabs>
              <w:tab w:val="left" w:pos="960"/>
              <w:tab w:val="right" w:pos="9056"/>
            </w:tabs>
            <w:ind w:left="240"/>
            <w:rPr>
              <w:color w:val="000000"/>
            </w:rPr>
          </w:pPr>
          <w:hyperlink w:anchor="_heading=h.lnxbz9">
            <w:r>
              <w:rPr>
                <w:smallCaps/>
                <w:color w:val="000000"/>
                <w:sz w:val="20"/>
                <w:szCs w:val="20"/>
              </w:rPr>
              <w:t>9.1.</w:t>
            </w:r>
          </w:hyperlink>
          <w:hyperlink w:anchor="_heading=h.lnxbz9">
            <w:r>
              <w:rPr>
                <w:color w:val="000000"/>
              </w:rPr>
              <w:tab/>
            </w:r>
          </w:hyperlink>
          <w:r>
            <w:fldChar w:fldCharType="begin"/>
          </w:r>
          <w:r>
            <w:instrText xml:space="preserve"> PAGEREF _heading=h.lnxbz9 \h </w:instrText>
          </w:r>
          <w:r>
            <w:fldChar w:fldCharType="separate"/>
          </w:r>
          <w:r>
            <w:rPr>
              <w:smallCaps/>
              <w:color w:val="000000"/>
              <w:sz w:val="20"/>
              <w:szCs w:val="20"/>
            </w:rPr>
            <w:t>Définition de la réclamation</w:t>
          </w:r>
          <w:r>
            <w:rPr>
              <w:smallCaps/>
              <w:color w:val="000000"/>
              <w:sz w:val="20"/>
              <w:szCs w:val="20"/>
            </w:rPr>
            <w:tab/>
            <w:t>5</w:t>
          </w:r>
          <w:r>
            <w:fldChar w:fldCharType="end"/>
          </w:r>
        </w:p>
        <w:p w:rsidR="00CF5920" w:rsidRDefault="00827F95">
          <w:pPr>
            <w:pBdr>
              <w:top w:val="nil"/>
              <w:left w:val="nil"/>
              <w:bottom w:val="nil"/>
              <w:right w:val="nil"/>
              <w:between w:val="nil"/>
            </w:pBdr>
            <w:tabs>
              <w:tab w:val="left" w:pos="960"/>
              <w:tab w:val="right" w:pos="9056"/>
            </w:tabs>
            <w:ind w:left="240"/>
            <w:rPr>
              <w:color w:val="000000"/>
            </w:rPr>
          </w:pPr>
          <w:hyperlink w:anchor="_heading=h.35nkun2">
            <w:r>
              <w:rPr>
                <w:smallCaps/>
                <w:color w:val="000000"/>
                <w:sz w:val="20"/>
                <w:szCs w:val="20"/>
              </w:rPr>
              <w:t>9.2.</w:t>
            </w:r>
          </w:hyperlink>
          <w:hyperlink w:anchor="_heading=h.35nkun2">
            <w:r>
              <w:rPr>
                <w:color w:val="000000"/>
              </w:rPr>
              <w:tab/>
            </w:r>
          </w:hyperlink>
          <w:r>
            <w:fldChar w:fldCharType="begin"/>
          </w:r>
          <w:r>
            <w:instrText xml:space="preserve"> PAGEREF _heading=h.35nkun2 \h </w:instrText>
          </w:r>
          <w:r>
            <w:fldChar w:fldCharType="separate"/>
          </w:r>
          <w:r>
            <w:rPr>
              <w:smallCaps/>
              <w:color w:val="000000"/>
              <w:sz w:val="20"/>
              <w:szCs w:val="20"/>
            </w:rPr>
            <w:t>Récep</w:t>
          </w:r>
          <w:r>
            <w:rPr>
              <w:smallCaps/>
              <w:color w:val="000000"/>
              <w:sz w:val="20"/>
              <w:szCs w:val="20"/>
            </w:rPr>
            <w:t>tion et identification d’une réclamation</w:t>
          </w:r>
          <w:r>
            <w:rPr>
              <w:smallCaps/>
              <w:color w:val="000000"/>
              <w:sz w:val="20"/>
              <w:szCs w:val="20"/>
            </w:rPr>
            <w:tab/>
            <w:t>5</w:t>
          </w:r>
          <w:r>
            <w:fldChar w:fldCharType="end"/>
          </w:r>
        </w:p>
        <w:p w:rsidR="00CF5920" w:rsidRDefault="00827F95">
          <w:pPr>
            <w:pBdr>
              <w:top w:val="nil"/>
              <w:left w:val="nil"/>
              <w:bottom w:val="nil"/>
              <w:right w:val="nil"/>
              <w:between w:val="nil"/>
            </w:pBdr>
            <w:tabs>
              <w:tab w:val="left" w:pos="960"/>
              <w:tab w:val="right" w:pos="9056"/>
            </w:tabs>
            <w:ind w:left="240"/>
            <w:rPr>
              <w:color w:val="000000"/>
            </w:rPr>
          </w:pPr>
          <w:hyperlink w:anchor="_heading=h.1ksv4uv">
            <w:r>
              <w:rPr>
                <w:smallCaps/>
                <w:color w:val="000000"/>
                <w:sz w:val="20"/>
                <w:szCs w:val="20"/>
              </w:rPr>
              <w:t>9.3.</w:t>
            </w:r>
          </w:hyperlink>
          <w:hyperlink w:anchor="_heading=h.1ksv4uv">
            <w:r>
              <w:rPr>
                <w:color w:val="000000"/>
              </w:rPr>
              <w:tab/>
            </w:r>
          </w:hyperlink>
          <w:r>
            <w:fldChar w:fldCharType="begin"/>
          </w:r>
          <w:r>
            <w:instrText xml:space="preserve"> PAGEREF _heading=h.1ksv4uv \h </w:instrText>
          </w:r>
          <w:r>
            <w:fldChar w:fldCharType="separate"/>
          </w:r>
          <w:r>
            <w:rPr>
              <w:smallCaps/>
              <w:color w:val="000000"/>
              <w:sz w:val="20"/>
              <w:szCs w:val="20"/>
            </w:rPr>
            <w:t>Réponse apportée au ca</w:t>
          </w:r>
          <w:r>
            <w:rPr>
              <w:smallCaps/>
              <w:color w:val="000000"/>
              <w:sz w:val="20"/>
              <w:szCs w:val="20"/>
            </w:rPr>
            <w:t>ndidat</w:t>
          </w:r>
          <w:r>
            <w:rPr>
              <w:smallCaps/>
              <w:color w:val="000000"/>
              <w:sz w:val="20"/>
              <w:szCs w:val="20"/>
            </w:rPr>
            <w:tab/>
            <w:t>5</w:t>
          </w:r>
          <w:r>
            <w:fldChar w:fldCharType="end"/>
          </w:r>
        </w:p>
        <w:p w:rsidR="00CF5920" w:rsidRDefault="00827F95">
          <w:pPr>
            <w:pBdr>
              <w:top w:val="nil"/>
              <w:left w:val="nil"/>
              <w:bottom w:val="nil"/>
              <w:right w:val="nil"/>
              <w:between w:val="nil"/>
            </w:pBdr>
            <w:tabs>
              <w:tab w:val="left" w:pos="960"/>
              <w:tab w:val="right" w:pos="9056"/>
            </w:tabs>
            <w:ind w:left="240"/>
            <w:rPr>
              <w:color w:val="000000"/>
            </w:rPr>
          </w:pPr>
          <w:hyperlink w:anchor="_heading=h.44sinio">
            <w:r>
              <w:rPr>
                <w:smallCaps/>
                <w:color w:val="000000"/>
                <w:sz w:val="20"/>
                <w:szCs w:val="20"/>
              </w:rPr>
              <w:t>9.4.</w:t>
            </w:r>
          </w:hyperlink>
          <w:hyperlink w:anchor="_heading=h.44sinio">
            <w:r>
              <w:rPr>
                <w:color w:val="000000"/>
              </w:rPr>
              <w:tab/>
            </w:r>
          </w:hyperlink>
          <w:r>
            <w:fldChar w:fldCharType="begin"/>
          </w:r>
          <w:r>
            <w:instrText xml:space="preserve"> PAGEREF _heading=h.44sinio \h </w:instrText>
          </w:r>
          <w:r>
            <w:fldChar w:fldCharType="separate"/>
          </w:r>
          <w:r>
            <w:rPr>
              <w:smallCaps/>
              <w:color w:val="000000"/>
              <w:sz w:val="20"/>
              <w:szCs w:val="20"/>
            </w:rPr>
            <w:t>Suite donnée à la réponse</w:t>
          </w:r>
          <w:r>
            <w:rPr>
              <w:smallCaps/>
              <w:color w:val="000000"/>
              <w:sz w:val="20"/>
              <w:szCs w:val="20"/>
            </w:rPr>
            <w:tab/>
            <w:t>6</w:t>
          </w:r>
          <w:r>
            <w:fldChar w:fldCharType="end"/>
          </w:r>
        </w:p>
        <w:p w:rsidR="00CF5920" w:rsidRDefault="00827F95">
          <w:pPr>
            <w:pBdr>
              <w:top w:val="nil"/>
              <w:left w:val="nil"/>
              <w:bottom w:val="nil"/>
              <w:right w:val="nil"/>
              <w:between w:val="nil"/>
            </w:pBdr>
            <w:tabs>
              <w:tab w:val="left" w:pos="720"/>
              <w:tab w:val="right" w:pos="9056"/>
            </w:tabs>
            <w:spacing w:before="120" w:after="120"/>
            <w:rPr>
              <w:color w:val="000000"/>
            </w:rPr>
          </w:pPr>
          <w:hyperlink w:anchor="_heading=h.2jxsxqh">
            <w:r>
              <w:rPr>
                <w:b/>
                <w:smallCaps/>
                <w:color w:val="000000"/>
                <w:sz w:val="20"/>
                <w:szCs w:val="20"/>
              </w:rPr>
              <w:t>10.</w:t>
            </w:r>
          </w:hyperlink>
          <w:hyperlink w:anchor="_heading=h.2jxsxqh">
            <w:r>
              <w:rPr>
                <w:color w:val="000000"/>
              </w:rPr>
              <w:tab/>
            </w:r>
          </w:hyperlink>
          <w:r>
            <w:fldChar w:fldCharType="begin"/>
          </w:r>
          <w:r>
            <w:instrText xml:space="preserve"> PAGEREF _heading=h.2jxsxqh \h </w:instrText>
          </w:r>
          <w:r>
            <w:fldChar w:fldCharType="separate"/>
          </w:r>
          <w:r>
            <w:rPr>
              <w:b/>
              <w:smallCaps/>
              <w:color w:val="000000"/>
              <w:sz w:val="20"/>
              <w:szCs w:val="20"/>
            </w:rPr>
            <w:t>Description des modalités de régulation des processus d’évaluation menant à la certification</w:t>
          </w:r>
          <w:r>
            <w:rPr>
              <w:b/>
              <w:smallCaps/>
              <w:color w:val="000000"/>
              <w:sz w:val="20"/>
              <w:szCs w:val="20"/>
            </w:rPr>
            <w:tab/>
            <w:t>6</w:t>
          </w:r>
          <w:r>
            <w:fldChar w:fldCharType="end"/>
          </w:r>
        </w:p>
        <w:p w:rsidR="00CF5920" w:rsidRDefault="00827F95">
          <w:pPr>
            <w:pBdr>
              <w:top w:val="nil"/>
              <w:left w:val="nil"/>
              <w:bottom w:val="nil"/>
              <w:right w:val="nil"/>
              <w:between w:val="nil"/>
            </w:pBdr>
            <w:tabs>
              <w:tab w:val="left" w:pos="960"/>
              <w:tab w:val="right" w:pos="9056"/>
            </w:tabs>
            <w:ind w:left="240"/>
            <w:rPr>
              <w:color w:val="000000"/>
            </w:rPr>
          </w:pPr>
          <w:hyperlink w:anchor="_heading=h.z337ya">
            <w:r>
              <w:rPr>
                <w:smallCaps/>
                <w:color w:val="000000"/>
                <w:sz w:val="20"/>
                <w:szCs w:val="20"/>
              </w:rPr>
              <w:t>10.1.</w:t>
            </w:r>
          </w:hyperlink>
          <w:hyperlink w:anchor="_heading=h.z337ya">
            <w:r>
              <w:rPr>
                <w:color w:val="000000"/>
              </w:rPr>
              <w:tab/>
            </w:r>
          </w:hyperlink>
          <w:r>
            <w:fldChar w:fldCharType="begin"/>
          </w:r>
          <w:r>
            <w:instrText xml:space="preserve"> P</w:instrText>
          </w:r>
          <w:r>
            <w:instrText xml:space="preserve">AGEREF _heading=h.z337ya \h </w:instrText>
          </w:r>
          <w:r>
            <w:fldChar w:fldCharType="separate"/>
          </w:r>
          <w:r>
            <w:rPr>
              <w:smallCaps/>
              <w:color w:val="000000"/>
              <w:sz w:val="20"/>
              <w:szCs w:val="20"/>
            </w:rPr>
            <w:t>En présentiel</w:t>
          </w:r>
          <w:r>
            <w:rPr>
              <w:smallCaps/>
              <w:color w:val="000000"/>
              <w:sz w:val="20"/>
              <w:szCs w:val="20"/>
            </w:rPr>
            <w:tab/>
            <w:t>6</w:t>
          </w:r>
          <w:r>
            <w:fldChar w:fldCharType="end"/>
          </w:r>
        </w:p>
        <w:p w:rsidR="00CF5920" w:rsidRDefault="00827F95">
          <w:pPr>
            <w:pBdr>
              <w:top w:val="nil"/>
              <w:left w:val="nil"/>
              <w:bottom w:val="nil"/>
              <w:right w:val="nil"/>
              <w:between w:val="nil"/>
            </w:pBdr>
            <w:tabs>
              <w:tab w:val="left" w:pos="1440"/>
              <w:tab w:val="right" w:pos="9056"/>
            </w:tabs>
            <w:ind w:left="480"/>
            <w:rPr>
              <w:color w:val="000000"/>
            </w:rPr>
          </w:pPr>
          <w:hyperlink w:anchor="_heading=h.3j2qqm3">
            <w:r>
              <w:rPr>
                <w:i/>
                <w:color w:val="000000"/>
                <w:sz w:val="20"/>
                <w:szCs w:val="20"/>
              </w:rPr>
              <w:t>10.1.1.</w:t>
            </w:r>
          </w:hyperlink>
          <w:hyperlink w:anchor="_heading=h.3j2qqm3">
            <w:r>
              <w:rPr>
                <w:color w:val="000000"/>
              </w:rPr>
              <w:tab/>
            </w:r>
          </w:hyperlink>
          <w:r>
            <w:fldChar w:fldCharType="begin"/>
          </w:r>
          <w:r>
            <w:instrText xml:space="preserve"> PAGEREF _heading=h.3j2qqm3 \h </w:instrText>
          </w:r>
          <w:r>
            <w:fldChar w:fldCharType="separate"/>
          </w:r>
          <w:r>
            <w:rPr>
              <w:i/>
              <w:color w:val="000000"/>
              <w:sz w:val="20"/>
              <w:szCs w:val="20"/>
            </w:rPr>
            <w:t>Avant la formation</w:t>
          </w:r>
          <w:r>
            <w:rPr>
              <w:i/>
              <w:color w:val="000000"/>
              <w:sz w:val="20"/>
              <w:szCs w:val="20"/>
            </w:rPr>
            <w:tab/>
            <w:t>6</w:t>
          </w:r>
          <w:r>
            <w:fldChar w:fldCharType="end"/>
          </w:r>
        </w:p>
        <w:p w:rsidR="00CF5920" w:rsidRDefault="00827F95">
          <w:pPr>
            <w:pBdr>
              <w:top w:val="nil"/>
              <w:left w:val="nil"/>
              <w:bottom w:val="nil"/>
              <w:right w:val="nil"/>
              <w:between w:val="nil"/>
            </w:pBdr>
            <w:tabs>
              <w:tab w:val="left" w:pos="1440"/>
              <w:tab w:val="right" w:pos="9056"/>
            </w:tabs>
            <w:ind w:left="480"/>
            <w:rPr>
              <w:color w:val="000000"/>
            </w:rPr>
          </w:pPr>
          <w:hyperlink w:anchor="_heading=h.1y810tw">
            <w:r>
              <w:rPr>
                <w:i/>
                <w:color w:val="000000"/>
                <w:sz w:val="20"/>
                <w:szCs w:val="20"/>
              </w:rPr>
              <w:t>10.1.2.</w:t>
            </w:r>
          </w:hyperlink>
          <w:hyperlink w:anchor="_heading=h.1y810tw">
            <w:r>
              <w:rPr>
                <w:color w:val="000000"/>
              </w:rPr>
              <w:tab/>
            </w:r>
          </w:hyperlink>
          <w:r>
            <w:fldChar w:fldCharType="begin"/>
          </w:r>
          <w:r>
            <w:instrText xml:space="preserve"> PAGEREF _heading=h.1y810tw \h </w:instrText>
          </w:r>
          <w:r>
            <w:fldChar w:fldCharType="separate"/>
          </w:r>
          <w:r>
            <w:rPr>
              <w:i/>
              <w:color w:val="000000"/>
              <w:sz w:val="20"/>
              <w:szCs w:val="20"/>
            </w:rPr>
            <w:t>Pendant et en fin de formation</w:t>
          </w:r>
          <w:r>
            <w:rPr>
              <w:i/>
              <w:color w:val="000000"/>
              <w:sz w:val="20"/>
              <w:szCs w:val="20"/>
            </w:rPr>
            <w:tab/>
            <w:t>6</w:t>
          </w:r>
          <w:r>
            <w:fldChar w:fldCharType="end"/>
          </w:r>
        </w:p>
        <w:p w:rsidR="00CF5920" w:rsidRDefault="00827F95">
          <w:pPr>
            <w:pBdr>
              <w:top w:val="nil"/>
              <w:left w:val="nil"/>
              <w:bottom w:val="nil"/>
              <w:right w:val="nil"/>
              <w:between w:val="nil"/>
            </w:pBdr>
            <w:tabs>
              <w:tab w:val="left" w:pos="1440"/>
              <w:tab w:val="right" w:pos="9056"/>
            </w:tabs>
            <w:ind w:left="480"/>
            <w:rPr>
              <w:color w:val="000000"/>
            </w:rPr>
          </w:pPr>
          <w:hyperlink w:anchor="_heading=h.4i7ojhp">
            <w:r>
              <w:rPr>
                <w:i/>
                <w:color w:val="000000"/>
                <w:sz w:val="20"/>
                <w:szCs w:val="20"/>
              </w:rPr>
              <w:t>10.1.3.</w:t>
            </w:r>
          </w:hyperlink>
          <w:hyperlink w:anchor="_heading=h.4i7ojhp">
            <w:r>
              <w:rPr>
                <w:color w:val="000000"/>
              </w:rPr>
              <w:tab/>
            </w:r>
          </w:hyperlink>
          <w:r>
            <w:fldChar w:fldCharType="begin"/>
          </w:r>
          <w:r>
            <w:instrText xml:space="preserve"> PAGEREF _heading=h.4i7ojhp \h </w:instrText>
          </w:r>
          <w:r>
            <w:fldChar w:fldCharType="separate"/>
          </w:r>
          <w:r>
            <w:rPr>
              <w:i/>
              <w:color w:val="000000"/>
              <w:sz w:val="20"/>
              <w:szCs w:val="20"/>
            </w:rPr>
            <w:t>Animation</w:t>
          </w:r>
          <w:r>
            <w:rPr>
              <w:i/>
              <w:color w:val="000000"/>
              <w:sz w:val="20"/>
              <w:szCs w:val="20"/>
            </w:rPr>
            <w:tab/>
            <w:t>6</w:t>
          </w:r>
          <w:r>
            <w:fldChar w:fldCharType="end"/>
          </w:r>
        </w:p>
        <w:p w:rsidR="00CF5920" w:rsidRDefault="00827F95">
          <w:pPr>
            <w:pBdr>
              <w:top w:val="nil"/>
              <w:left w:val="nil"/>
              <w:bottom w:val="nil"/>
              <w:right w:val="nil"/>
              <w:between w:val="nil"/>
            </w:pBdr>
            <w:tabs>
              <w:tab w:val="left" w:pos="960"/>
              <w:tab w:val="right" w:pos="9056"/>
            </w:tabs>
            <w:ind w:left="240"/>
            <w:rPr>
              <w:color w:val="000000"/>
            </w:rPr>
          </w:pPr>
          <w:hyperlink w:anchor="_heading=h.qsh70q">
            <w:r>
              <w:rPr>
                <w:smallCaps/>
                <w:color w:val="000000"/>
                <w:sz w:val="20"/>
                <w:szCs w:val="20"/>
              </w:rPr>
              <w:t>10.2.</w:t>
            </w:r>
          </w:hyperlink>
          <w:hyperlink w:anchor="_heading=h.qsh70q">
            <w:r>
              <w:rPr>
                <w:color w:val="000000"/>
              </w:rPr>
              <w:tab/>
            </w:r>
          </w:hyperlink>
          <w:r>
            <w:fldChar w:fldCharType="begin"/>
          </w:r>
          <w:r>
            <w:instrText xml:space="preserve"> PAGEREF _heading=h.qsh70q \h </w:instrText>
          </w:r>
          <w:r>
            <w:fldChar w:fldCharType="separate"/>
          </w:r>
          <w:r>
            <w:rPr>
              <w:smallCaps/>
              <w:color w:val="000000"/>
              <w:sz w:val="20"/>
              <w:szCs w:val="20"/>
            </w:rPr>
            <w:t>En distanciel : Classe virtuelle</w:t>
          </w:r>
          <w:r>
            <w:rPr>
              <w:smallCaps/>
              <w:color w:val="000000"/>
              <w:sz w:val="20"/>
              <w:szCs w:val="20"/>
            </w:rPr>
            <w:tab/>
            <w:t>6</w:t>
          </w:r>
          <w:r>
            <w:fldChar w:fldCharType="end"/>
          </w:r>
        </w:p>
        <w:p w:rsidR="00CF5920" w:rsidRDefault="00827F95">
          <w:pPr>
            <w:pBdr>
              <w:top w:val="nil"/>
              <w:left w:val="nil"/>
              <w:bottom w:val="nil"/>
              <w:right w:val="nil"/>
              <w:between w:val="nil"/>
            </w:pBdr>
            <w:tabs>
              <w:tab w:val="left" w:pos="1440"/>
              <w:tab w:val="right" w:pos="9056"/>
            </w:tabs>
            <w:ind w:left="480"/>
            <w:rPr>
              <w:color w:val="000000"/>
            </w:rPr>
          </w:pPr>
          <w:hyperlink w:anchor="_heading=h.3as4poj">
            <w:r>
              <w:rPr>
                <w:i/>
                <w:color w:val="000000"/>
                <w:sz w:val="20"/>
                <w:szCs w:val="20"/>
              </w:rPr>
              <w:t>10.2.1.</w:t>
            </w:r>
          </w:hyperlink>
          <w:hyperlink w:anchor="_heading=h.3as4poj">
            <w:r>
              <w:rPr>
                <w:color w:val="000000"/>
              </w:rPr>
              <w:tab/>
            </w:r>
          </w:hyperlink>
          <w:r>
            <w:fldChar w:fldCharType="begin"/>
          </w:r>
          <w:r>
            <w:instrText xml:space="preserve"> PAGEREF _heading=h.3as4poj \h </w:instrText>
          </w:r>
          <w:r>
            <w:fldChar w:fldCharType="separate"/>
          </w:r>
          <w:r>
            <w:rPr>
              <w:i/>
              <w:color w:val="000000"/>
              <w:sz w:val="20"/>
              <w:szCs w:val="20"/>
            </w:rPr>
            <w:t>Avant la formation</w:t>
          </w:r>
          <w:r>
            <w:rPr>
              <w:i/>
              <w:color w:val="000000"/>
              <w:sz w:val="20"/>
              <w:szCs w:val="20"/>
            </w:rPr>
            <w:tab/>
            <w:t>6</w:t>
          </w:r>
          <w:r>
            <w:fldChar w:fldCharType="end"/>
          </w:r>
        </w:p>
        <w:p w:rsidR="00CF5920" w:rsidRDefault="00827F95">
          <w:pPr>
            <w:pBdr>
              <w:top w:val="nil"/>
              <w:left w:val="nil"/>
              <w:bottom w:val="nil"/>
              <w:right w:val="nil"/>
              <w:between w:val="nil"/>
            </w:pBdr>
            <w:tabs>
              <w:tab w:val="left" w:pos="1440"/>
              <w:tab w:val="right" w:pos="9056"/>
            </w:tabs>
            <w:ind w:left="480"/>
            <w:rPr>
              <w:color w:val="000000"/>
            </w:rPr>
          </w:pPr>
          <w:hyperlink w:anchor="_heading=h.1pxezwc">
            <w:r>
              <w:rPr>
                <w:i/>
                <w:color w:val="000000"/>
                <w:sz w:val="20"/>
                <w:szCs w:val="20"/>
              </w:rPr>
              <w:t>10.2.2.</w:t>
            </w:r>
          </w:hyperlink>
          <w:hyperlink w:anchor="_heading=h.1pxezwc">
            <w:r>
              <w:rPr>
                <w:color w:val="000000"/>
              </w:rPr>
              <w:tab/>
            </w:r>
          </w:hyperlink>
          <w:r>
            <w:fldChar w:fldCharType="begin"/>
          </w:r>
          <w:r>
            <w:instrText xml:space="preserve"> PAGEREF _heading=h.1pxezwc \h </w:instrText>
          </w:r>
          <w:r>
            <w:fldChar w:fldCharType="separate"/>
          </w:r>
          <w:r>
            <w:rPr>
              <w:i/>
              <w:color w:val="000000"/>
              <w:sz w:val="20"/>
              <w:szCs w:val="20"/>
            </w:rPr>
            <w:t>Pendant et en fin de formation</w:t>
          </w:r>
          <w:r>
            <w:rPr>
              <w:i/>
              <w:color w:val="000000"/>
              <w:sz w:val="20"/>
              <w:szCs w:val="20"/>
            </w:rPr>
            <w:tab/>
            <w:t>7</w:t>
          </w:r>
          <w:r>
            <w:fldChar w:fldCharType="end"/>
          </w:r>
        </w:p>
        <w:p w:rsidR="00CF5920" w:rsidRDefault="00827F95">
          <w:pPr>
            <w:pBdr>
              <w:top w:val="nil"/>
              <w:left w:val="nil"/>
              <w:bottom w:val="nil"/>
              <w:right w:val="nil"/>
              <w:between w:val="nil"/>
            </w:pBdr>
            <w:tabs>
              <w:tab w:val="left" w:pos="1440"/>
              <w:tab w:val="right" w:pos="9056"/>
            </w:tabs>
            <w:ind w:left="480"/>
            <w:rPr>
              <w:color w:val="000000"/>
            </w:rPr>
          </w:pPr>
          <w:hyperlink w:anchor="_heading=h.49x2ik5">
            <w:r>
              <w:rPr>
                <w:i/>
                <w:color w:val="000000"/>
                <w:sz w:val="20"/>
                <w:szCs w:val="20"/>
              </w:rPr>
              <w:t>10.2.3.</w:t>
            </w:r>
          </w:hyperlink>
          <w:hyperlink w:anchor="_heading=h.49x2ik5">
            <w:r>
              <w:rPr>
                <w:color w:val="000000"/>
              </w:rPr>
              <w:tab/>
            </w:r>
          </w:hyperlink>
          <w:r>
            <w:fldChar w:fldCharType="begin"/>
          </w:r>
          <w:r>
            <w:instrText xml:space="preserve"> PAGEREF _heading=h.49x2ik5 \h </w:instrText>
          </w:r>
          <w:r>
            <w:fldChar w:fldCharType="separate"/>
          </w:r>
          <w:r>
            <w:rPr>
              <w:i/>
              <w:color w:val="000000"/>
              <w:sz w:val="20"/>
              <w:szCs w:val="20"/>
            </w:rPr>
            <w:t>Animation</w:t>
          </w:r>
          <w:r>
            <w:rPr>
              <w:i/>
              <w:color w:val="000000"/>
              <w:sz w:val="20"/>
              <w:szCs w:val="20"/>
            </w:rPr>
            <w:tab/>
            <w:t>7</w:t>
          </w:r>
          <w:r>
            <w:fldChar w:fldCharType="end"/>
          </w:r>
        </w:p>
        <w:p w:rsidR="00CF5920" w:rsidRDefault="00827F95">
          <w:pPr>
            <w:pBdr>
              <w:top w:val="nil"/>
              <w:left w:val="nil"/>
              <w:bottom w:val="nil"/>
              <w:right w:val="nil"/>
              <w:between w:val="nil"/>
            </w:pBdr>
            <w:tabs>
              <w:tab w:val="left" w:pos="720"/>
              <w:tab w:val="right" w:pos="9056"/>
            </w:tabs>
            <w:spacing w:before="120" w:after="120"/>
            <w:rPr>
              <w:color w:val="000000"/>
            </w:rPr>
          </w:pPr>
          <w:hyperlink w:anchor="_heading=h.2xcytpi">
            <w:r>
              <w:rPr>
                <w:b/>
                <w:smallCaps/>
                <w:color w:val="000000"/>
                <w:sz w:val="20"/>
                <w:szCs w:val="20"/>
              </w:rPr>
              <w:t>11.</w:t>
            </w:r>
          </w:hyperlink>
          <w:hyperlink w:anchor="_heading=h.2xcytpi">
            <w:r>
              <w:rPr>
                <w:color w:val="000000"/>
              </w:rPr>
              <w:tab/>
            </w:r>
          </w:hyperlink>
          <w:r>
            <w:fldChar w:fldCharType="begin"/>
          </w:r>
          <w:r>
            <w:instrText xml:space="preserve"> PAGEREF _heading=h.2xcytpi \h </w:instrText>
          </w:r>
          <w:r>
            <w:fldChar w:fldCharType="separate"/>
          </w:r>
          <w:r>
            <w:rPr>
              <w:b/>
              <w:smallCaps/>
              <w:color w:val="000000"/>
              <w:sz w:val="20"/>
              <w:szCs w:val="20"/>
            </w:rPr>
            <w:t>Irrégularités et voies de recours</w:t>
          </w:r>
          <w:r>
            <w:rPr>
              <w:b/>
              <w:smallCaps/>
              <w:color w:val="000000"/>
              <w:sz w:val="20"/>
              <w:szCs w:val="20"/>
            </w:rPr>
            <w:tab/>
            <w:t>7</w:t>
          </w:r>
          <w:r>
            <w:fldChar w:fldCharType="end"/>
          </w:r>
        </w:p>
        <w:p w:rsidR="00CF5920" w:rsidRDefault="00827F95">
          <w:pPr>
            <w:pBdr>
              <w:top w:val="nil"/>
              <w:left w:val="nil"/>
              <w:bottom w:val="nil"/>
              <w:right w:val="nil"/>
              <w:between w:val="nil"/>
            </w:pBdr>
            <w:tabs>
              <w:tab w:val="left" w:pos="720"/>
              <w:tab w:val="right" w:pos="9056"/>
            </w:tabs>
            <w:spacing w:before="120" w:after="120"/>
            <w:rPr>
              <w:color w:val="000000"/>
            </w:rPr>
          </w:pPr>
          <w:hyperlink w:anchor="_heading=h.1ci93xb">
            <w:r>
              <w:rPr>
                <w:b/>
                <w:smallCaps/>
                <w:color w:val="000000"/>
                <w:sz w:val="20"/>
                <w:szCs w:val="20"/>
              </w:rPr>
              <w:t>12.</w:t>
            </w:r>
          </w:hyperlink>
          <w:hyperlink w:anchor="_heading=h.1ci93xb">
            <w:r>
              <w:rPr>
                <w:color w:val="000000"/>
              </w:rPr>
              <w:tab/>
            </w:r>
          </w:hyperlink>
          <w:r>
            <w:fldChar w:fldCharType="begin"/>
          </w:r>
          <w:r>
            <w:instrText xml:space="preserve"> PAGEREF _heading=h.1ci93xb \h </w:instrText>
          </w:r>
          <w:r>
            <w:fldChar w:fldCharType="separate"/>
          </w:r>
          <w:r>
            <w:rPr>
              <w:b/>
              <w:smallCaps/>
              <w:color w:val="000000"/>
              <w:sz w:val="20"/>
              <w:szCs w:val="20"/>
            </w:rPr>
            <w:t>Évolution et amélioration continue du dispositif de certification</w:t>
          </w:r>
          <w:r>
            <w:rPr>
              <w:b/>
              <w:smallCaps/>
              <w:color w:val="000000"/>
              <w:sz w:val="20"/>
              <w:szCs w:val="20"/>
            </w:rPr>
            <w:tab/>
            <w:t>8</w:t>
          </w:r>
          <w:r>
            <w:fldChar w:fldCharType="end"/>
          </w:r>
          <w:r>
            <w:fldChar w:fldCharType="end"/>
          </w:r>
        </w:p>
      </w:sdtContent>
    </w:sdt>
    <w:p w:rsidR="00CF5920" w:rsidRDefault="00827F95">
      <w:pPr>
        <w:rPr>
          <w:color w:val="2F5496"/>
          <w:sz w:val="32"/>
          <w:szCs w:val="32"/>
          <w:u w:val="single"/>
        </w:rPr>
      </w:pPr>
      <w:r>
        <w:br w:type="page"/>
      </w:r>
    </w:p>
    <w:p w:rsidR="00CF5920" w:rsidRDefault="00827F95">
      <w:pPr>
        <w:pStyle w:val="Titre1"/>
        <w:numPr>
          <w:ilvl w:val="0"/>
          <w:numId w:val="3"/>
        </w:numPr>
        <w:rPr>
          <w:u w:val="single"/>
        </w:rPr>
      </w:pPr>
      <w:bookmarkStart w:id="1" w:name="_heading=h.gjdgxs" w:colFirst="0" w:colLast="0"/>
      <w:bookmarkEnd w:id="1"/>
      <w:r>
        <w:rPr>
          <w:u w:val="single"/>
        </w:rPr>
        <w:lastRenderedPageBreak/>
        <w:t>Modalité d’information et de convocation du candidat</w:t>
      </w:r>
    </w:p>
    <w:p w:rsidR="00CF5920" w:rsidRDefault="00827F95">
      <w:pPr>
        <w:pStyle w:val="Titre2"/>
        <w:numPr>
          <w:ilvl w:val="1"/>
          <w:numId w:val="3"/>
        </w:numPr>
      </w:pPr>
      <w:bookmarkStart w:id="2" w:name="_heading=h.30j0zll" w:colFirst="0" w:colLast="0"/>
      <w:bookmarkEnd w:id="2"/>
      <w:r>
        <w:t>Information</w:t>
      </w:r>
    </w:p>
    <w:p w:rsidR="00CF5920" w:rsidRDefault="00827F95">
      <w:pPr>
        <w:numPr>
          <w:ilvl w:val="0"/>
          <w:numId w:val="11"/>
        </w:numPr>
        <w:pBdr>
          <w:top w:val="nil"/>
          <w:left w:val="nil"/>
          <w:bottom w:val="nil"/>
          <w:right w:val="nil"/>
          <w:between w:val="nil"/>
        </w:pBdr>
        <w:ind w:left="142" w:right="-573" w:hanging="284"/>
        <w:jc w:val="both"/>
      </w:pPr>
      <w:r>
        <w:rPr>
          <w:color w:val="000000"/>
        </w:rPr>
        <w:t>Notre site internet :</w:t>
      </w:r>
      <w:r>
        <w:rPr>
          <w:color w:val="0563C1"/>
          <w:u w:val="single"/>
        </w:rPr>
        <w:t xml:space="preserve">  https://www.apave.fr/</w:t>
      </w:r>
      <w:r>
        <w:rPr>
          <w:color w:val="0563C1"/>
          <w:u w:val="single"/>
        </w:rPr>
        <w:t>formation</w:t>
      </w:r>
    </w:p>
    <w:p w:rsidR="00CF5920" w:rsidRDefault="00827F95">
      <w:pPr>
        <w:numPr>
          <w:ilvl w:val="0"/>
          <w:numId w:val="11"/>
        </w:numPr>
        <w:pBdr>
          <w:top w:val="nil"/>
          <w:left w:val="nil"/>
          <w:bottom w:val="nil"/>
          <w:right w:val="nil"/>
          <w:between w:val="nil"/>
        </w:pBdr>
        <w:ind w:left="142" w:right="-573" w:hanging="284"/>
        <w:jc w:val="both"/>
      </w:pPr>
      <w:r>
        <w:rPr>
          <w:color w:val="000000"/>
        </w:rPr>
        <w:t xml:space="preserve">Documentation détaillée transmise aux candidats par e-mail (voie postale par défaut) : Programme détaillé, modalités d’évaluation </w:t>
      </w:r>
    </w:p>
    <w:p w:rsidR="00CF5920" w:rsidRDefault="00827F95">
      <w:pPr>
        <w:numPr>
          <w:ilvl w:val="0"/>
          <w:numId w:val="11"/>
        </w:numPr>
        <w:pBdr>
          <w:top w:val="nil"/>
          <w:left w:val="nil"/>
          <w:bottom w:val="nil"/>
          <w:right w:val="nil"/>
          <w:between w:val="nil"/>
        </w:pBdr>
        <w:ind w:left="142" w:right="-573" w:hanging="284"/>
        <w:jc w:val="both"/>
      </w:pPr>
      <w:r>
        <w:rPr>
          <w:color w:val="000000"/>
        </w:rPr>
        <w:t xml:space="preserve">Entretien téléphonique, en visio-conférence ou en face-à-face </w:t>
      </w:r>
    </w:p>
    <w:p w:rsidR="00CF5920" w:rsidRDefault="00827F95">
      <w:pPr>
        <w:numPr>
          <w:ilvl w:val="0"/>
          <w:numId w:val="11"/>
        </w:numPr>
        <w:pBdr>
          <w:top w:val="nil"/>
          <w:left w:val="nil"/>
          <w:bottom w:val="nil"/>
          <w:right w:val="nil"/>
          <w:between w:val="nil"/>
        </w:pBdr>
        <w:ind w:left="142" w:right="-573" w:hanging="284"/>
        <w:jc w:val="both"/>
      </w:pPr>
      <w:r>
        <w:rPr>
          <w:color w:val="000000"/>
        </w:rPr>
        <w:t>Les candidats sont informés des 4 niveaux d’évaluati</w:t>
      </w:r>
      <w:r>
        <w:rPr>
          <w:color w:val="000000"/>
        </w:rPr>
        <w:t>on qui sont mis en place pendant le temps de leur formation :</w:t>
      </w:r>
    </w:p>
    <w:p w:rsidR="00CF5920" w:rsidRDefault="00827F95">
      <w:pPr>
        <w:numPr>
          <w:ilvl w:val="0"/>
          <w:numId w:val="7"/>
        </w:numPr>
        <w:pBdr>
          <w:top w:val="nil"/>
          <w:left w:val="nil"/>
          <w:bottom w:val="nil"/>
          <w:right w:val="nil"/>
          <w:between w:val="nil"/>
        </w:pBdr>
        <w:ind w:right="-573"/>
        <w:jc w:val="both"/>
      </w:pPr>
      <w:r>
        <w:rPr>
          <w:color w:val="000000"/>
        </w:rPr>
        <w:t xml:space="preserve">Évaluation diagnostic  </w:t>
      </w:r>
    </w:p>
    <w:p w:rsidR="00CF5920" w:rsidRDefault="00827F95">
      <w:pPr>
        <w:numPr>
          <w:ilvl w:val="0"/>
          <w:numId w:val="7"/>
        </w:numPr>
        <w:pBdr>
          <w:top w:val="nil"/>
          <w:left w:val="nil"/>
          <w:bottom w:val="nil"/>
          <w:right w:val="nil"/>
          <w:between w:val="nil"/>
        </w:pBdr>
        <w:ind w:right="-573"/>
        <w:jc w:val="both"/>
      </w:pPr>
      <w:r>
        <w:rPr>
          <w:color w:val="000000"/>
        </w:rPr>
        <w:t>Évaluation formative</w:t>
      </w:r>
    </w:p>
    <w:p w:rsidR="00CF5920" w:rsidRDefault="00827F95">
      <w:pPr>
        <w:numPr>
          <w:ilvl w:val="0"/>
          <w:numId w:val="7"/>
        </w:numPr>
        <w:pBdr>
          <w:top w:val="nil"/>
          <w:left w:val="nil"/>
          <w:bottom w:val="nil"/>
          <w:right w:val="nil"/>
          <w:between w:val="nil"/>
        </w:pBdr>
        <w:ind w:right="-573"/>
        <w:jc w:val="both"/>
      </w:pPr>
      <w:r>
        <w:rPr>
          <w:color w:val="000000"/>
        </w:rPr>
        <w:t>Évaluation sommative</w:t>
      </w:r>
    </w:p>
    <w:p w:rsidR="00CF5920" w:rsidRDefault="00827F95">
      <w:pPr>
        <w:numPr>
          <w:ilvl w:val="0"/>
          <w:numId w:val="7"/>
        </w:numPr>
        <w:pBdr>
          <w:top w:val="nil"/>
          <w:left w:val="nil"/>
          <w:bottom w:val="nil"/>
          <w:right w:val="nil"/>
          <w:between w:val="nil"/>
        </w:pBdr>
        <w:ind w:right="-573"/>
        <w:jc w:val="both"/>
      </w:pPr>
      <w:r>
        <w:rPr>
          <w:color w:val="000000"/>
        </w:rPr>
        <w:t xml:space="preserve">Épreuve de certification se déroulant en fin de la session de formation </w:t>
      </w:r>
    </w:p>
    <w:p w:rsidR="00CF5920" w:rsidRDefault="00CF5920">
      <w:pPr>
        <w:pBdr>
          <w:top w:val="nil"/>
          <w:left w:val="nil"/>
          <w:bottom w:val="nil"/>
          <w:right w:val="nil"/>
          <w:between w:val="nil"/>
        </w:pBdr>
        <w:ind w:left="142" w:right="-573"/>
        <w:jc w:val="both"/>
        <w:rPr>
          <w:color w:val="000000"/>
        </w:rPr>
      </w:pPr>
    </w:p>
    <w:p w:rsidR="00CF5920" w:rsidRDefault="00827F95">
      <w:pPr>
        <w:pStyle w:val="Titre2"/>
        <w:numPr>
          <w:ilvl w:val="1"/>
          <w:numId w:val="3"/>
        </w:numPr>
        <w:jc w:val="both"/>
      </w:pPr>
      <w:bookmarkStart w:id="3" w:name="_heading=h.1fob9te" w:colFirst="0" w:colLast="0"/>
      <w:bookmarkEnd w:id="3"/>
      <w:r>
        <w:t>Convocation</w:t>
      </w:r>
    </w:p>
    <w:p w:rsidR="00CF5920" w:rsidRDefault="00827F95">
      <w:pPr>
        <w:pBdr>
          <w:top w:val="nil"/>
          <w:left w:val="nil"/>
          <w:bottom w:val="nil"/>
          <w:right w:val="nil"/>
          <w:between w:val="nil"/>
        </w:pBdr>
        <w:ind w:left="142" w:right="-573"/>
        <w:jc w:val="both"/>
        <w:rPr>
          <w:color w:val="000000"/>
          <w:u w:val="single"/>
        </w:rPr>
      </w:pPr>
      <w:r>
        <w:rPr>
          <w:color w:val="000000"/>
          <w:u w:val="single"/>
        </w:rPr>
        <w:t>Les informations suivantes sont transmises aux candidats :</w:t>
      </w:r>
    </w:p>
    <w:p w:rsidR="00CF5920" w:rsidRDefault="00827F95">
      <w:pPr>
        <w:numPr>
          <w:ilvl w:val="0"/>
          <w:numId w:val="11"/>
        </w:numPr>
        <w:pBdr>
          <w:top w:val="nil"/>
          <w:left w:val="nil"/>
          <w:bottom w:val="nil"/>
          <w:right w:val="nil"/>
          <w:between w:val="nil"/>
        </w:pBdr>
        <w:ind w:left="142" w:right="-573" w:hanging="284"/>
        <w:jc w:val="both"/>
      </w:pPr>
      <w:r>
        <w:rPr>
          <w:color w:val="000000"/>
        </w:rPr>
        <w:t>Dates de début de fin de session de formation</w:t>
      </w:r>
    </w:p>
    <w:p w:rsidR="00CF5920" w:rsidRDefault="00827F95">
      <w:pPr>
        <w:numPr>
          <w:ilvl w:val="0"/>
          <w:numId w:val="11"/>
        </w:numPr>
        <w:pBdr>
          <w:top w:val="nil"/>
          <w:left w:val="nil"/>
          <w:bottom w:val="nil"/>
          <w:right w:val="nil"/>
          <w:between w:val="nil"/>
        </w:pBdr>
        <w:ind w:left="142" w:right="-573" w:hanging="284"/>
        <w:jc w:val="both"/>
      </w:pPr>
      <w:r>
        <w:rPr>
          <w:color w:val="000000"/>
        </w:rPr>
        <w:t>Heure et nature des épreuves de certification réalisées en fin de session de formation</w:t>
      </w:r>
    </w:p>
    <w:p w:rsidR="00CF5920" w:rsidRDefault="00827F95">
      <w:pPr>
        <w:numPr>
          <w:ilvl w:val="0"/>
          <w:numId w:val="11"/>
        </w:numPr>
        <w:pBdr>
          <w:top w:val="nil"/>
          <w:left w:val="nil"/>
          <w:bottom w:val="nil"/>
          <w:right w:val="nil"/>
          <w:between w:val="nil"/>
        </w:pBdr>
        <w:ind w:left="142" w:right="-573" w:hanging="284"/>
        <w:jc w:val="both"/>
      </w:pPr>
      <w:r>
        <w:rPr>
          <w:color w:val="000000"/>
        </w:rPr>
        <w:t>Critères de validation des compétences</w:t>
      </w:r>
    </w:p>
    <w:p w:rsidR="00CF5920" w:rsidRDefault="00827F95">
      <w:pPr>
        <w:numPr>
          <w:ilvl w:val="0"/>
          <w:numId w:val="11"/>
        </w:numPr>
        <w:pBdr>
          <w:top w:val="nil"/>
          <w:left w:val="nil"/>
          <w:bottom w:val="nil"/>
          <w:right w:val="nil"/>
          <w:between w:val="nil"/>
        </w:pBdr>
        <w:ind w:left="142" w:right="-573" w:hanging="284"/>
        <w:jc w:val="both"/>
      </w:pPr>
      <w:r>
        <w:rPr>
          <w:color w:val="000000"/>
        </w:rPr>
        <w:t>Possibilités de rattrapage, de recours</w:t>
      </w:r>
    </w:p>
    <w:p w:rsidR="00CF5920" w:rsidRDefault="00827F95">
      <w:pPr>
        <w:numPr>
          <w:ilvl w:val="0"/>
          <w:numId w:val="11"/>
        </w:numPr>
        <w:pBdr>
          <w:top w:val="nil"/>
          <w:left w:val="nil"/>
          <w:bottom w:val="nil"/>
          <w:right w:val="nil"/>
          <w:between w:val="nil"/>
        </w:pBdr>
        <w:ind w:left="142" w:right="-573" w:hanging="284"/>
        <w:jc w:val="both"/>
      </w:pPr>
      <w:r>
        <w:rPr>
          <w:color w:val="000000"/>
        </w:rPr>
        <w:t>Lieu de déroulement de la session : Lieu de la formation</w:t>
      </w:r>
    </w:p>
    <w:p w:rsidR="00CF5920" w:rsidRDefault="00CF5920">
      <w:pPr>
        <w:pBdr>
          <w:top w:val="nil"/>
          <w:left w:val="nil"/>
          <w:bottom w:val="nil"/>
          <w:right w:val="nil"/>
          <w:between w:val="nil"/>
        </w:pBdr>
        <w:ind w:left="-207"/>
        <w:jc w:val="both"/>
        <w:rPr>
          <w:color w:val="27509B"/>
          <w:sz w:val="28"/>
          <w:szCs w:val="28"/>
          <w:u w:val="single"/>
        </w:rPr>
      </w:pPr>
    </w:p>
    <w:p w:rsidR="00CF5920" w:rsidRDefault="00827F95">
      <w:pPr>
        <w:pStyle w:val="Titre1"/>
        <w:numPr>
          <w:ilvl w:val="0"/>
          <w:numId w:val="3"/>
        </w:numPr>
        <w:jc w:val="both"/>
        <w:rPr>
          <w:u w:val="single"/>
        </w:rPr>
      </w:pPr>
      <w:bookmarkStart w:id="4" w:name="_heading=h.3znysh7" w:colFirst="0" w:colLast="0"/>
      <w:bookmarkEnd w:id="4"/>
      <w:r>
        <w:rPr>
          <w:u w:val="single"/>
        </w:rPr>
        <w:t>Mission du responsable de l’organ</w:t>
      </w:r>
      <w:r>
        <w:rPr>
          <w:u w:val="single"/>
        </w:rPr>
        <w:t>isation des épreuves</w:t>
      </w:r>
    </w:p>
    <w:p w:rsidR="00CF5920" w:rsidRDefault="00827F95">
      <w:pPr>
        <w:pStyle w:val="Titre2"/>
        <w:jc w:val="both"/>
      </w:pPr>
      <w:bookmarkStart w:id="5" w:name="_heading=h.2et92p0" w:colFirst="0" w:colLast="0"/>
      <w:bookmarkEnd w:id="5"/>
      <w:r>
        <w:t>Formations en présentiel</w:t>
      </w:r>
    </w:p>
    <w:p w:rsidR="00CF5920" w:rsidRDefault="00827F95">
      <w:pPr>
        <w:numPr>
          <w:ilvl w:val="0"/>
          <w:numId w:val="11"/>
        </w:numPr>
        <w:pBdr>
          <w:top w:val="nil"/>
          <w:left w:val="nil"/>
          <w:bottom w:val="nil"/>
          <w:right w:val="nil"/>
          <w:between w:val="nil"/>
        </w:pBdr>
        <w:ind w:left="142" w:right="-573" w:hanging="284"/>
        <w:jc w:val="both"/>
      </w:pPr>
      <w:r>
        <w:rPr>
          <w:color w:val="000000"/>
        </w:rPr>
        <w:t>Les épreuves de certification se déroulant à l’issue de la session de formation, chaque formateur est désigné responsable de l’organisation des épreuves de sa session.</w:t>
      </w:r>
    </w:p>
    <w:p w:rsidR="00CF5920" w:rsidRDefault="00827F95">
      <w:pPr>
        <w:numPr>
          <w:ilvl w:val="0"/>
          <w:numId w:val="11"/>
        </w:numPr>
        <w:pBdr>
          <w:top w:val="nil"/>
          <w:left w:val="nil"/>
          <w:bottom w:val="nil"/>
          <w:right w:val="nil"/>
          <w:between w:val="nil"/>
        </w:pBdr>
        <w:ind w:left="142" w:right="-573" w:hanging="284"/>
        <w:jc w:val="both"/>
      </w:pPr>
      <w:r>
        <w:rPr>
          <w:color w:val="000000"/>
        </w:rPr>
        <w:t>Préalablement à la tenue de chaque session</w:t>
      </w:r>
      <w:r>
        <w:rPr>
          <w:color w:val="000000"/>
        </w:rPr>
        <w:t>, la personne responsable de l’organisation des sessions de formation s’assure que les conditions matérielles du déroulement des épreuves sont mise à disposition du formateur et des candidats, à savoir :</w:t>
      </w:r>
    </w:p>
    <w:p w:rsidR="00CF5920" w:rsidRDefault="00827F95">
      <w:pPr>
        <w:numPr>
          <w:ilvl w:val="0"/>
          <w:numId w:val="8"/>
        </w:numPr>
        <w:pBdr>
          <w:top w:val="nil"/>
          <w:left w:val="nil"/>
          <w:bottom w:val="nil"/>
          <w:right w:val="nil"/>
          <w:between w:val="nil"/>
        </w:pBdr>
        <w:ind w:right="-573"/>
        <w:jc w:val="both"/>
      </w:pPr>
      <w:r>
        <w:rPr>
          <w:color w:val="000000"/>
        </w:rPr>
        <w:t>Des locaux appropriés pour les différents niveaux et type d’évaluation et pour le passage de l’épreuve de certification</w:t>
      </w:r>
    </w:p>
    <w:p w:rsidR="00CF5920" w:rsidRDefault="00827F95">
      <w:pPr>
        <w:numPr>
          <w:ilvl w:val="0"/>
          <w:numId w:val="8"/>
        </w:numPr>
        <w:pBdr>
          <w:top w:val="nil"/>
          <w:left w:val="nil"/>
          <w:bottom w:val="nil"/>
          <w:right w:val="nil"/>
          <w:between w:val="nil"/>
        </w:pBdr>
        <w:ind w:right="-573"/>
        <w:jc w:val="both"/>
      </w:pPr>
      <w:r>
        <w:rPr>
          <w:color w:val="000000"/>
        </w:rPr>
        <w:t>La mise à disposition des documents nécessaires servant à l’appréciation des candidats pour l’épreuve de certification : Grille de certi</w:t>
      </w:r>
      <w:r>
        <w:rPr>
          <w:color w:val="000000"/>
        </w:rPr>
        <w:t>fication</w:t>
      </w:r>
    </w:p>
    <w:p w:rsidR="00CF5920" w:rsidRDefault="00827F95">
      <w:pPr>
        <w:numPr>
          <w:ilvl w:val="0"/>
          <w:numId w:val="11"/>
        </w:numPr>
        <w:pBdr>
          <w:top w:val="nil"/>
          <w:left w:val="nil"/>
          <w:bottom w:val="nil"/>
          <w:right w:val="nil"/>
          <w:between w:val="nil"/>
        </w:pBdr>
        <w:ind w:left="142" w:right="-573" w:hanging="284"/>
        <w:jc w:val="both"/>
      </w:pPr>
      <w:r>
        <w:rPr>
          <w:color w:val="000000"/>
        </w:rPr>
        <w:t>En fin de session de formation, le formateur s’assure avant le déroulement de l’épreuve de certification que tous les stagiaires sont bien présents, qu’ils sont bien informés des conditions de déroulement de cette épreuve</w:t>
      </w:r>
    </w:p>
    <w:p w:rsidR="00CF5920" w:rsidRDefault="00827F95">
      <w:pPr>
        <w:numPr>
          <w:ilvl w:val="0"/>
          <w:numId w:val="11"/>
        </w:numPr>
        <w:pBdr>
          <w:top w:val="nil"/>
          <w:left w:val="nil"/>
          <w:bottom w:val="nil"/>
          <w:right w:val="nil"/>
          <w:between w:val="nil"/>
        </w:pBdr>
        <w:ind w:left="142" w:right="-573" w:hanging="284"/>
        <w:jc w:val="both"/>
      </w:pPr>
      <w:r>
        <w:rPr>
          <w:color w:val="000000"/>
        </w:rPr>
        <w:t>Le formateur assure la su</w:t>
      </w:r>
      <w:r>
        <w:rPr>
          <w:color w:val="000000"/>
        </w:rPr>
        <w:t>rveillance de cette épreuve</w:t>
      </w:r>
    </w:p>
    <w:p w:rsidR="00CF5920" w:rsidRDefault="00827F95">
      <w:pPr>
        <w:numPr>
          <w:ilvl w:val="0"/>
          <w:numId w:val="11"/>
        </w:numPr>
        <w:pBdr>
          <w:top w:val="nil"/>
          <w:left w:val="nil"/>
          <w:bottom w:val="nil"/>
          <w:right w:val="nil"/>
          <w:between w:val="nil"/>
        </w:pBdr>
        <w:ind w:left="142" w:right="-573" w:hanging="284"/>
        <w:jc w:val="both"/>
      </w:pPr>
      <w:r>
        <w:rPr>
          <w:color w:val="000000"/>
        </w:rPr>
        <w:t>En cas de retard d’un candidat, le formateur apprécie l’opportunité de l’autoriser à passer l’examen sans modifier l’horaire de fin de l’épreuve</w:t>
      </w:r>
    </w:p>
    <w:p w:rsidR="00CF5920" w:rsidRDefault="00827F95">
      <w:pPr>
        <w:numPr>
          <w:ilvl w:val="0"/>
          <w:numId w:val="11"/>
        </w:numPr>
        <w:pBdr>
          <w:top w:val="nil"/>
          <w:left w:val="nil"/>
          <w:bottom w:val="nil"/>
          <w:right w:val="nil"/>
          <w:between w:val="nil"/>
        </w:pBdr>
        <w:ind w:left="142" w:right="-573" w:hanging="284"/>
        <w:jc w:val="both"/>
      </w:pPr>
      <w:r>
        <w:rPr>
          <w:color w:val="000000"/>
        </w:rPr>
        <w:t>A la fin de l’examen, le formateur récupère les grilles d’évaluation remplies par l</w:t>
      </w:r>
      <w:r>
        <w:rPr>
          <w:color w:val="000000"/>
        </w:rPr>
        <w:t>es stagiaires, pour les transmettre au jury de validation. Il s’assure notamment que tous les dossiers lui ont bien été transmis.</w:t>
      </w:r>
    </w:p>
    <w:p w:rsidR="00CF5920" w:rsidRDefault="00CF5920">
      <w:pPr>
        <w:pBdr>
          <w:top w:val="nil"/>
          <w:left w:val="nil"/>
          <w:bottom w:val="nil"/>
          <w:right w:val="nil"/>
          <w:between w:val="nil"/>
        </w:pBdr>
        <w:ind w:left="142" w:right="-573"/>
        <w:jc w:val="both"/>
        <w:rPr>
          <w:color w:val="000000"/>
        </w:rPr>
      </w:pPr>
    </w:p>
    <w:p w:rsidR="00CF5920" w:rsidRDefault="00827F95">
      <w:pPr>
        <w:pStyle w:val="Titre1"/>
        <w:numPr>
          <w:ilvl w:val="0"/>
          <w:numId w:val="3"/>
        </w:numPr>
        <w:jc w:val="both"/>
        <w:rPr>
          <w:u w:val="single"/>
        </w:rPr>
      </w:pPr>
      <w:bookmarkStart w:id="6" w:name="_heading=h.tyjcwt" w:colFirst="0" w:colLast="0"/>
      <w:bookmarkEnd w:id="6"/>
      <w:r>
        <w:rPr>
          <w:u w:val="single"/>
        </w:rPr>
        <w:lastRenderedPageBreak/>
        <w:t>Déroulement de l’examen / épreuve d’évaluation / certification</w:t>
      </w:r>
    </w:p>
    <w:p w:rsidR="00CF5920" w:rsidRDefault="00CF5920">
      <w:pPr>
        <w:numPr>
          <w:ilvl w:val="0"/>
          <w:numId w:val="11"/>
        </w:numPr>
        <w:pBdr>
          <w:top w:val="nil"/>
          <w:left w:val="nil"/>
          <w:bottom w:val="nil"/>
          <w:right w:val="nil"/>
          <w:between w:val="nil"/>
        </w:pBdr>
        <w:ind w:left="142" w:right="-573" w:hanging="284"/>
        <w:jc w:val="both"/>
      </w:pPr>
    </w:p>
    <w:p w:rsidR="00CF5920" w:rsidRDefault="00827F95">
      <w:pPr>
        <w:numPr>
          <w:ilvl w:val="0"/>
          <w:numId w:val="11"/>
        </w:numPr>
        <w:pBdr>
          <w:top w:val="nil"/>
          <w:left w:val="nil"/>
          <w:bottom w:val="nil"/>
          <w:right w:val="nil"/>
          <w:between w:val="nil"/>
        </w:pBdr>
        <w:ind w:left="142" w:right="-573" w:hanging="284"/>
        <w:jc w:val="both"/>
      </w:pPr>
      <w:r>
        <w:rPr>
          <w:color w:val="000000"/>
          <w:u w:val="single"/>
        </w:rPr>
        <w:t>Voie d’accès</w:t>
      </w:r>
      <w:r>
        <w:rPr>
          <w:color w:val="000000"/>
        </w:rPr>
        <w:t> : Peuvent se présenter aux sessions d’évaluation en vue de l’obtention de la certification « Référent Santé Sécurité Qualité de Vie au Travail » les candidats ayant suivi la formation « Référent Santé Sécurité Qualité de Vie au Travail »</w:t>
      </w:r>
    </w:p>
    <w:p w:rsidR="00CF5920" w:rsidRDefault="00CF5920">
      <w:pPr>
        <w:pBdr>
          <w:top w:val="nil"/>
          <w:left w:val="nil"/>
          <w:bottom w:val="nil"/>
          <w:right w:val="nil"/>
          <w:between w:val="nil"/>
        </w:pBdr>
        <w:ind w:left="142" w:right="-573"/>
        <w:jc w:val="both"/>
        <w:rPr>
          <w:color w:val="000000"/>
        </w:rPr>
      </w:pPr>
    </w:p>
    <w:p w:rsidR="00CF5920" w:rsidRDefault="00827F95">
      <w:pPr>
        <w:pStyle w:val="Titre2"/>
        <w:jc w:val="both"/>
      </w:pPr>
      <w:bookmarkStart w:id="7" w:name="_heading=h.3dy6vkm" w:colFirst="0" w:colLast="0"/>
      <w:bookmarkEnd w:id="7"/>
      <w:r>
        <w:t>Formations en pr</w:t>
      </w:r>
      <w:r>
        <w:t>ésentiel</w:t>
      </w:r>
    </w:p>
    <w:p w:rsidR="00CF5920" w:rsidRDefault="00827F95">
      <w:pPr>
        <w:numPr>
          <w:ilvl w:val="0"/>
          <w:numId w:val="11"/>
        </w:numPr>
        <w:pBdr>
          <w:top w:val="nil"/>
          <w:left w:val="nil"/>
          <w:bottom w:val="nil"/>
          <w:right w:val="nil"/>
          <w:between w:val="nil"/>
        </w:pBdr>
        <w:ind w:left="142" w:right="-573" w:hanging="284"/>
        <w:jc w:val="both"/>
      </w:pPr>
      <w:r>
        <w:rPr>
          <w:color w:val="000000"/>
        </w:rPr>
        <w:t>L’évaluation des compétences de la formation a lieu au fil de la formation</w:t>
      </w:r>
    </w:p>
    <w:p w:rsidR="00CF5920" w:rsidRDefault="00827F95">
      <w:pPr>
        <w:numPr>
          <w:ilvl w:val="0"/>
          <w:numId w:val="11"/>
        </w:numPr>
        <w:pBdr>
          <w:top w:val="nil"/>
          <w:left w:val="nil"/>
          <w:bottom w:val="nil"/>
          <w:right w:val="nil"/>
          <w:between w:val="nil"/>
        </w:pBdr>
        <w:ind w:left="142" w:right="-573" w:hanging="284"/>
        <w:jc w:val="both"/>
      </w:pPr>
      <w:r>
        <w:rPr>
          <w:color w:val="000000"/>
        </w:rPr>
        <w:t>Les compétences sont évaluées par différentes modalités</w:t>
      </w:r>
    </w:p>
    <w:p w:rsidR="00CF5920" w:rsidRDefault="00827F95">
      <w:pPr>
        <w:numPr>
          <w:ilvl w:val="0"/>
          <w:numId w:val="9"/>
        </w:numPr>
        <w:pBdr>
          <w:top w:val="nil"/>
          <w:left w:val="nil"/>
          <w:bottom w:val="nil"/>
          <w:right w:val="nil"/>
          <w:between w:val="nil"/>
        </w:pBdr>
        <w:ind w:right="-573"/>
        <w:jc w:val="both"/>
      </w:pPr>
      <w:r>
        <w:rPr>
          <w:color w:val="000000"/>
        </w:rPr>
        <w:t>Évaluation diagnostic : Par QCM, test de positionnement</w:t>
      </w:r>
    </w:p>
    <w:p w:rsidR="00CF5920" w:rsidRDefault="00827F95">
      <w:pPr>
        <w:numPr>
          <w:ilvl w:val="0"/>
          <w:numId w:val="9"/>
        </w:numPr>
        <w:pBdr>
          <w:top w:val="nil"/>
          <w:left w:val="nil"/>
          <w:bottom w:val="nil"/>
          <w:right w:val="nil"/>
          <w:between w:val="nil"/>
        </w:pBdr>
        <w:ind w:right="-573"/>
        <w:jc w:val="both"/>
      </w:pPr>
      <w:r>
        <w:rPr>
          <w:color w:val="000000"/>
        </w:rPr>
        <w:t>Évaluation formative : Durant la formation, des mises en situations professionnelles, des tests de positionnement, des questionnements oraux, des études de cas orales et des QCM en présentiel sont prévus</w:t>
      </w:r>
    </w:p>
    <w:p w:rsidR="00CF5920" w:rsidRDefault="00827F95">
      <w:pPr>
        <w:numPr>
          <w:ilvl w:val="0"/>
          <w:numId w:val="9"/>
        </w:numPr>
        <w:pBdr>
          <w:top w:val="nil"/>
          <w:left w:val="nil"/>
          <w:bottom w:val="nil"/>
          <w:right w:val="nil"/>
          <w:between w:val="nil"/>
        </w:pBdr>
        <w:ind w:right="-573"/>
        <w:jc w:val="both"/>
      </w:pPr>
      <w:r>
        <w:rPr>
          <w:color w:val="000000"/>
        </w:rPr>
        <w:t xml:space="preserve">Évaluation sommative : Mise en situation à partir d’un cas pratique </w:t>
      </w:r>
    </w:p>
    <w:p w:rsidR="00CF5920" w:rsidRDefault="00827F95">
      <w:pPr>
        <w:numPr>
          <w:ilvl w:val="0"/>
          <w:numId w:val="11"/>
        </w:numPr>
        <w:pBdr>
          <w:top w:val="nil"/>
          <w:left w:val="nil"/>
          <w:bottom w:val="nil"/>
          <w:right w:val="nil"/>
          <w:between w:val="nil"/>
        </w:pBdr>
        <w:ind w:left="142" w:right="-573" w:hanging="284"/>
        <w:jc w:val="both"/>
      </w:pPr>
      <w:r>
        <w:rPr>
          <w:color w:val="000000"/>
        </w:rPr>
        <w:t>Examen de certification : A l’issue de la formation, le formateur organise la tenue de l’examen de certification d’une durée de 30 minutes, et remet à chaque stagiaire la grille de certif</w:t>
      </w:r>
      <w:r>
        <w:rPr>
          <w:color w:val="000000"/>
        </w:rPr>
        <w:t>ication qui doit être renseignée individuellement, sans support.</w:t>
      </w:r>
    </w:p>
    <w:p w:rsidR="00CF5920" w:rsidRDefault="00827F95">
      <w:pPr>
        <w:numPr>
          <w:ilvl w:val="0"/>
          <w:numId w:val="11"/>
        </w:numPr>
        <w:pBdr>
          <w:top w:val="nil"/>
          <w:left w:val="nil"/>
          <w:bottom w:val="nil"/>
          <w:right w:val="nil"/>
          <w:between w:val="nil"/>
        </w:pBdr>
        <w:ind w:left="142" w:right="-573" w:hanging="284"/>
        <w:jc w:val="both"/>
      </w:pPr>
      <w:r>
        <w:rPr>
          <w:color w:val="000000"/>
        </w:rPr>
        <w:t>A la fin de l’examen, ces grilles sont remises par le formateur au jury de certification MASTER® pour analyse et validation définitive des compétences acquises par les candidats</w:t>
      </w:r>
    </w:p>
    <w:p w:rsidR="00CF5920" w:rsidRDefault="00CF5920">
      <w:pPr>
        <w:ind w:right="-573"/>
        <w:jc w:val="both"/>
      </w:pPr>
    </w:p>
    <w:p w:rsidR="00CF5920" w:rsidRDefault="00827F95">
      <w:pPr>
        <w:pStyle w:val="Titre1"/>
        <w:numPr>
          <w:ilvl w:val="0"/>
          <w:numId w:val="3"/>
        </w:numPr>
        <w:jc w:val="both"/>
        <w:rPr>
          <w:u w:val="single"/>
        </w:rPr>
      </w:pPr>
      <w:bookmarkStart w:id="8" w:name="_heading=h.1t3h5sf" w:colFirst="0" w:colLast="0"/>
      <w:bookmarkEnd w:id="8"/>
      <w:r>
        <w:rPr>
          <w:u w:val="single"/>
        </w:rPr>
        <w:t>Procédure d’</w:t>
      </w:r>
      <w:r>
        <w:rPr>
          <w:u w:val="single"/>
        </w:rPr>
        <w:t>habilitation du jury de certification</w:t>
      </w:r>
    </w:p>
    <w:p w:rsidR="00CF5920" w:rsidRDefault="00827F95">
      <w:pPr>
        <w:numPr>
          <w:ilvl w:val="0"/>
          <w:numId w:val="11"/>
        </w:numPr>
        <w:pBdr>
          <w:top w:val="nil"/>
          <w:left w:val="nil"/>
          <w:bottom w:val="nil"/>
          <w:right w:val="nil"/>
          <w:between w:val="nil"/>
        </w:pBdr>
        <w:ind w:left="142" w:right="-573" w:hanging="284"/>
        <w:jc w:val="both"/>
      </w:pPr>
      <w:r>
        <w:rPr>
          <w:color w:val="000000"/>
        </w:rPr>
        <w:t>Les membres du Jury doivent obligatoirement être des professionnels justifiant d’au moins 5 ans d’expérience dans le domaine de la prévention des risques professionnels</w:t>
      </w:r>
    </w:p>
    <w:p w:rsidR="00CF5920" w:rsidRDefault="00827F95">
      <w:pPr>
        <w:numPr>
          <w:ilvl w:val="0"/>
          <w:numId w:val="11"/>
        </w:numPr>
        <w:pBdr>
          <w:top w:val="nil"/>
          <w:left w:val="nil"/>
          <w:bottom w:val="nil"/>
          <w:right w:val="nil"/>
          <w:between w:val="nil"/>
        </w:pBdr>
        <w:ind w:left="142" w:right="-573" w:hanging="284"/>
        <w:jc w:val="both"/>
      </w:pPr>
      <w:r>
        <w:rPr>
          <w:color w:val="000000"/>
        </w:rPr>
        <w:t>En vue de leur prise de fonction, ils sont formés</w:t>
      </w:r>
      <w:r>
        <w:rPr>
          <w:color w:val="000000"/>
        </w:rPr>
        <w:t xml:space="preserve"> au référentiel de certification concerné, à leurs droits et devoirs, et à nos procédures de certification en vigueur.</w:t>
      </w:r>
    </w:p>
    <w:p w:rsidR="00CF5920" w:rsidRDefault="00827F95">
      <w:pPr>
        <w:numPr>
          <w:ilvl w:val="0"/>
          <w:numId w:val="11"/>
        </w:numPr>
        <w:pBdr>
          <w:top w:val="nil"/>
          <w:left w:val="nil"/>
          <w:bottom w:val="nil"/>
          <w:right w:val="nil"/>
          <w:between w:val="nil"/>
        </w:pBdr>
        <w:ind w:left="142" w:right="-573" w:hanging="284"/>
        <w:jc w:val="both"/>
      </w:pPr>
      <w:r>
        <w:rPr>
          <w:color w:val="000000"/>
        </w:rPr>
        <w:t>Axiome : Les membres du jury ne doivent avoir entretenu aucun lien professionnel ou personnel avec les candidats à la certification profe</w:t>
      </w:r>
      <w:r>
        <w:rPr>
          <w:color w:val="000000"/>
        </w:rPr>
        <w:t>ssionnelle, préalablement au passage de la certification</w:t>
      </w:r>
    </w:p>
    <w:p w:rsidR="00CF5920" w:rsidRDefault="00CF5920">
      <w:pPr>
        <w:ind w:right="-573"/>
        <w:jc w:val="both"/>
      </w:pPr>
    </w:p>
    <w:p w:rsidR="00CF5920" w:rsidRDefault="00827F95">
      <w:pPr>
        <w:pStyle w:val="Titre1"/>
        <w:numPr>
          <w:ilvl w:val="0"/>
          <w:numId w:val="3"/>
        </w:numPr>
        <w:jc w:val="both"/>
        <w:rPr>
          <w:u w:val="single"/>
        </w:rPr>
      </w:pPr>
      <w:bookmarkStart w:id="9" w:name="_heading=h.4d34og8" w:colFirst="0" w:colLast="0"/>
      <w:bookmarkEnd w:id="9"/>
      <w:r>
        <w:rPr>
          <w:u w:val="single"/>
        </w:rPr>
        <w:t>Décisions de certification</w:t>
      </w:r>
    </w:p>
    <w:p w:rsidR="00CF5920" w:rsidRDefault="00827F95">
      <w:pPr>
        <w:numPr>
          <w:ilvl w:val="0"/>
          <w:numId w:val="11"/>
        </w:numPr>
        <w:pBdr>
          <w:top w:val="nil"/>
          <w:left w:val="nil"/>
          <w:bottom w:val="nil"/>
          <w:right w:val="nil"/>
          <w:between w:val="nil"/>
        </w:pBdr>
        <w:ind w:left="142" w:right="-573" w:hanging="284"/>
        <w:jc w:val="both"/>
      </w:pPr>
      <w:r>
        <w:rPr>
          <w:color w:val="000000"/>
        </w:rPr>
        <w:t>A l’issue de l’évaluation des grilles de certification, et après vérification que le candidat ait satisfait à l’ensemble des critères, une décision de certification est pr</w:t>
      </w:r>
      <w:r>
        <w:rPr>
          <w:color w:val="000000"/>
        </w:rPr>
        <w:t>ise par le jury de certification.</w:t>
      </w:r>
    </w:p>
    <w:p w:rsidR="00CF5920" w:rsidRDefault="00827F95">
      <w:pPr>
        <w:numPr>
          <w:ilvl w:val="0"/>
          <w:numId w:val="11"/>
        </w:numPr>
        <w:pBdr>
          <w:top w:val="nil"/>
          <w:left w:val="nil"/>
          <w:bottom w:val="nil"/>
          <w:right w:val="nil"/>
          <w:between w:val="nil"/>
        </w:pBdr>
        <w:ind w:left="142" w:right="-573" w:hanging="284"/>
        <w:jc w:val="both"/>
      </w:pPr>
      <w:r>
        <w:rPr>
          <w:color w:val="000000"/>
        </w:rPr>
        <w:t>La certification « Référent Santé Sécurité Qualité de Vie au Travail » est obtenue si le candidat atteint la note minimale de 5/10 pour le bloc 1, 5/10 pour le bloc 2, et 10/20 pour l’ensemble des bloc 3 et 4 au regard des</w:t>
      </w:r>
      <w:r>
        <w:rPr>
          <w:color w:val="000000"/>
        </w:rPr>
        <w:t xml:space="preserve"> critères d’évaluation de la grille de certification. </w:t>
      </w:r>
    </w:p>
    <w:p w:rsidR="00CF5920" w:rsidRDefault="00CF5920">
      <w:pPr>
        <w:ind w:right="-573"/>
        <w:jc w:val="both"/>
      </w:pPr>
    </w:p>
    <w:p w:rsidR="00CF5920" w:rsidRDefault="00827F95">
      <w:pPr>
        <w:pStyle w:val="Titre1"/>
        <w:numPr>
          <w:ilvl w:val="0"/>
          <w:numId w:val="3"/>
        </w:numPr>
        <w:jc w:val="both"/>
        <w:rPr>
          <w:u w:val="single"/>
        </w:rPr>
      </w:pPr>
      <w:bookmarkStart w:id="10" w:name="_heading=h.2s8eyo1" w:colFirst="0" w:colLast="0"/>
      <w:bookmarkEnd w:id="10"/>
      <w:r>
        <w:rPr>
          <w:u w:val="single"/>
        </w:rPr>
        <w:t>Communication des résultats au candidat</w:t>
      </w:r>
    </w:p>
    <w:p w:rsidR="00CF5920" w:rsidRDefault="00827F95">
      <w:pPr>
        <w:numPr>
          <w:ilvl w:val="0"/>
          <w:numId w:val="11"/>
        </w:numPr>
        <w:pBdr>
          <w:top w:val="nil"/>
          <w:left w:val="nil"/>
          <w:bottom w:val="nil"/>
          <w:right w:val="nil"/>
          <w:between w:val="nil"/>
        </w:pBdr>
        <w:ind w:left="142" w:right="-573" w:hanging="284"/>
        <w:jc w:val="both"/>
      </w:pPr>
      <w:r>
        <w:rPr>
          <w:color w:val="000000"/>
        </w:rPr>
        <w:t>Les résultats sont communiqués aux candidats par e-mail, avec accusé de réception, sous 4 semaines au maximum.</w:t>
      </w:r>
    </w:p>
    <w:p w:rsidR="00CF5920" w:rsidRDefault="00827F95">
      <w:pPr>
        <w:numPr>
          <w:ilvl w:val="0"/>
          <w:numId w:val="11"/>
        </w:numPr>
        <w:pBdr>
          <w:top w:val="nil"/>
          <w:left w:val="nil"/>
          <w:bottom w:val="nil"/>
          <w:right w:val="nil"/>
          <w:between w:val="nil"/>
        </w:pBdr>
        <w:ind w:left="142" w:right="-573" w:hanging="284"/>
        <w:jc w:val="both"/>
      </w:pPr>
      <w:r>
        <w:rPr>
          <w:color w:val="000000"/>
        </w:rPr>
        <w:t>Si les candidats n’ont pas d’adresse mail, un courrier postal leur est adressé</w:t>
      </w:r>
    </w:p>
    <w:p w:rsidR="00CF5920" w:rsidRDefault="00CF5920">
      <w:pPr>
        <w:ind w:right="-573"/>
        <w:jc w:val="both"/>
      </w:pPr>
    </w:p>
    <w:p w:rsidR="00CF5920" w:rsidRDefault="00827F95">
      <w:pPr>
        <w:pStyle w:val="Titre1"/>
        <w:numPr>
          <w:ilvl w:val="0"/>
          <w:numId w:val="3"/>
        </w:numPr>
        <w:jc w:val="both"/>
        <w:rPr>
          <w:u w:val="single"/>
        </w:rPr>
      </w:pPr>
      <w:bookmarkStart w:id="11" w:name="_heading=h.17dp8vu" w:colFirst="0" w:colLast="0"/>
      <w:bookmarkEnd w:id="11"/>
      <w:r>
        <w:rPr>
          <w:u w:val="single"/>
        </w:rPr>
        <w:t>Modalités de délivrance matérielle de la certification</w:t>
      </w:r>
    </w:p>
    <w:p w:rsidR="00CF5920" w:rsidRDefault="00827F95">
      <w:pPr>
        <w:numPr>
          <w:ilvl w:val="0"/>
          <w:numId w:val="11"/>
        </w:numPr>
        <w:pBdr>
          <w:top w:val="nil"/>
          <w:left w:val="nil"/>
          <w:bottom w:val="nil"/>
          <w:right w:val="nil"/>
          <w:between w:val="nil"/>
        </w:pBdr>
        <w:ind w:left="142" w:right="-573" w:hanging="284"/>
        <w:jc w:val="both"/>
      </w:pPr>
      <w:r>
        <w:rPr>
          <w:color w:val="000000"/>
        </w:rPr>
        <w:t>Les candid</w:t>
      </w:r>
      <w:r>
        <w:rPr>
          <w:color w:val="000000"/>
        </w:rPr>
        <w:t>ats reçoivent leur diplôme signé sous format .pdf à leur adresse email, avec accusé de réception.</w:t>
      </w:r>
    </w:p>
    <w:p w:rsidR="00CF5920" w:rsidRDefault="00827F95">
      <w:pPr>
        <w:numPr>
          <w:ilvl w:val="0"/>
          <w:numId w:val="11"/>
        </w:numPr>
        <w:pBdr>
          <w:top w:val="nil"/>
          <w:left w:val="nil"/>
          <w:bottom w:val="nil"/>
          <w:right w:val="nil"/>
          <w:between w:val="nil"/>
        </w:pBdr>
        <w:ind w:left="142" w:right="-573" w:hanging="284"/>
        <w:jc w:val="both"/>
      </w:pPr>
      <w:r>
        <w:rPr>
          <w:color w:val="000000"/>
        </w:rPr>
        <w:t>Si les candidats n’ont pas d’adresse mail, un courrier postal leur est adressé</w:t>
      </w:r>
    </w:p>
    <w:p w:rsidR="00CF5920" w:rsidRDefault="00CF5920">
      <w:pPr>
        <w:ind w:right="-573"/>
        <w:jc w:val="both"/>
      </w:pPr>
    </w:p>
    <w:p w:rsidR="00CF5920" w:rsidRDefault="00827F95">
      <w:pPr>
        <w:pStyle w:val="Titre1"/>
        <w:numPr>
          <w:ilvl w:val="0"/>
          <w:numId w:val="3"/>
        </w:numPr>
        <w:jc w:val="both"/>
        <w:rPr>
          <w:u w:val="single"/>
        </w:rPr>
      </w:pPr>
      <w:bookmarkStart w:id="12" w:name="_heading=h.3rdcrjn" w:colFirst="0" w:colLast="0"/>
      <w:bookmarkEnd w:id="12"/>
      <w:r>
        <w:rPr>
          <w:u w:val="single"/>
        </w:rPr>
        <w:t>Processus de rattrapage en distanciel</w:t>
      </w:r>
    </w:p>
    <w:p w:rsidR="00CF5920" w:rsidRDefault="00827F95">
      <w:pPr>
        <w:numPr>
          <w:ilvl w:val="0"/>
          <w:numId w:val="11"/>
        </w:numPr>
        <w:pBdr>
          <w:top w:val="nil"/>
          <w:left w:val="nil"/>
          <w:bottom w:val="nil"/>
          <w:right w:val="nil"/>
          <w:between w:val="nil"/>
        </w:pBdr>
        <w:ind w:left="142" w:right="-573" w:hanging="284"/>
        <w:jc w:val="both"/>
      </w:pPr>
      <w:r>
        <w:rPr>
          <w:color w:val="000000"/>
        </w:rPr>
        <w:t>Les candidats n’ayant pas atteint la not</w:t>
      </w:r>
      <w:r>
        <w:rPr>
          <w:color w:val="000000"/>
        </w:rPr>
        <w:t>e minimale de 5/10 pour le bloc 1, 5/10 pour le bloc 2, et 10/20 pour l’ensemble des bloc 3 et 4 donnant droit à la certification pourront repasser un examen de rattrapage en distanciel, sous forme de QCM  et de questions ouvertes qui sera spécifique aux c</w:t>
      </w:r>
      <w:r>
        <w:rPr>
          <w:color w:val="000000"/>
        </w:rPr>
        <w:t>ompétences qui n’ont pas été validées</w:t>
      </w:r>
    </w:p>
    <w:p w:rsidR="00CF5920" w:rsidRDefault="00827F95">
      <w:pPr>
        <w:numPr>
          <w:ilvl w:val="0"/>
          <w:numId w:val="11"/>
        </w:numPr>
        <w:pBdr>
          <w:top w:val="nil"/>
          <w:left w:val="nil"/>
          <w:bottom w:val="nil"/>
          <w:right w:val="nil"/>
          <w:between w:val="nil"/>
        </w:pBdr>
        <w:ind w:left="142" w:right="-573" w:hanging="284"/>
        <w:jc w:val="both"/>
      </w:pPr>
      <w:r>
        <w:rPr>
          <w:color w:val="000000"/>
        </w:rPr>
        <w:t>L’examen de rattrapage est programmé avec les candidats, les compétences à valider et les dates et horaires de l’épreuve de rattrapage ainsi que les coordonnées de connexion sont communiquées au candidat par e-mail, ai</w:t>
      </w:r>
      <w:r>
        <w:rPr>
          <w:color w:val="000000"/>
        </w:rPr>
        <w:t>nsi que les coordonnées d’un formateur pour l’accompagner au besoin dans la bonne acquisition de ces compétences.</w:t>
      </w:r>
    </w:p>
    <w:p w:rsidR="00CF5920" w:rsidRDefault="00827F95">
      <w:pPr>
        <w:numPr>
          <w:ilvl w:val="0"/>
          <w:numId w:val="11"/>
        </w:numPr>
        <w:pBdr>
          <w:top w:val="nil"/>
          <w:left w:val="nil"/>
          <w:bottom w:val="nil"/>
          <w:right w:val="nil"/>
          <w:between w:val="nil"/>
        </w:pBdr>
        <w:ind w:left="142" w:right="-573" w:hanging="284"/>
        <w:jc w:val="both"/>
      </w:pPr>
      <w:r>
        <w:rPr>
          <w:color w:val="000000"/>
        </w:rPr>
        <w:t xml:space="preserve">Le candidat passe alors l’ épreuve de rattrapage à distance dédiée à l’évaluation des compétences non acquises </w:t>
      </w:r>
    </w:p>
    <w:p w:rsidR="00CF5920" w:rsidRDefault="00827F95">
      <w:pPr>
        <w:numPr>
          <w:ilvl w:val="0"/>
          <w:numId w:val="11"/>
        </w:numPr>
        <w:pBdr>
          <w:top w:val="nil"/>
          <w:left w:val="nil"/>
          <w:bottom w:val="nil"/>
          <w:right w:val="nil"/>
          <w:between w:val="nil"/>
        </w:pBdr>
        <w:ind w:left="142" w:right="-573" w:hanging="284"/>
        <w:jc w:val="both"/>
      </w:pPr>
      <w:r>
        <w:rPr>
          <w:color w:val="000000"/>
        </w:rPr>
        <w:t xml:space="preserve">La validation des compétences </w:t>
      </w:r>
      <w:r>
        <w:rPr>
          <w:color w:val="000000"/>
        </w:rPr>
        <w:t>est acquises s’il obtient 70% de bonnes réponses au QCM de rattrapage pour chaque bloc de compétences à rattraper, soit 7/10 pour le bloc 1, 7/10 pour le bloc 2, et 14/20 pour l’ensemble des bloc 3 et 4</w:t>
      </w:r>
    </w:p>
    <w:p w:rsidR="00CF5920" w:rsidRDefault="00827F95">
      <w:pPr>
        <w:numPr>
          <w:ilvl w:val="0"/>
          <w:numId w:val="11"/>
        </w:numPr>
        <w:pBdr>
          <w:top w:val="nil"/>
          <w:left w:val="nil"/>
          <w:bottom w:val="nil"/>
          <w:right w:val="nil"/>
          <w:between w:val="nil"/>
        </w:pBdr>
        <w:ind w:left="142" w:right="-573" w:hanging="284"/>
        <w:jc w:val="both"/>
      </w:pPr>
      <w:r>
        <w:rPr>
          <w:color w:val="000000"/>
        </w:rPr>
        <w:t>Ces sujets de rattrapage sont réalisés par le jury et</w:t>
      </w:r>
      <w:r>
        <w:rPr>
          <w:color w:val="000000"/>
        </w:rPr>
        <w:t xml:space="preserve"> sont actualisés en permanence</w:t>
      </w:r>
    </w:p>
    <w:p w:rsidR="00CF5920" w:rsidRDefault="00CF5920">
      <w:pPr>
        <w:ind w:right="-573"/>
        <w:jc w:val="both"/>
      </w:pPr>
    </w:p>
    <w:p w:rsidR="00CF5920" w:rsidRDefault="00827F95">
      <w:pPr>
        <w:pStyle w:val="Titre1"/>
        <w:numPr>
          <w:ilvl w:val="0"/>
          <w:numId w:val="3"/>
        </w:numPr>
        <w:jc w:val="both"/>
        <w:rPr>
          <w:u w:val="single"/>
        </w:rPr>
      </w:pPr>
      <w:bookmarkStart w:id="13" w:name="_heading=h.26in1rg" w:colFirst="0" w:colLast="0"/>
      <w:bookmarkEnd w:id="13"/>
      <w:r>
        <w:rPr>
          <w:u w:val="single"/>
        </w:rPr>
        <w:t>Modalités de traitement des dysfonctionnement</w:t>
      </w:r>
    </w:p>
    <w:p w:rsidR="00CF5920" w:rsidRDefault="00827F95">
      <w:pPr>
        <w:numPr>
          <w:ilvl w:val="0"/>
          <w:numId w:val="11"/>
        </w:numPr>
        <w:pBdr>
          <w:top w:val="nil"/>
          <w:left w:val="nil"/>
          <w:bottom w:val="nil"/>
          <w:right w:val="nil"/>
          <w:between w:val="nil"/>
        </w:pBdr>
        <w:ind w:left="142" w:right="-573" w:hanging="284"/>
        <w:jc w:val="both"/>
      </w:pPr>
      <w:r>
        <w:rPr>
          <w:color w:val="000000"/>
        </w:rPr>
        <w:t>Cette section concerne le traitement des réclamations effectuées par les candidats lors du passage de l’examen de certification</w:t>
      </w:r>
    </w:p>
    <w:p w:rsidR="00CF5920" w:rsidRDefault="00827F95">
      <w:pPr>
        <w:numPr>
          <w:ilvl w:val="0"/>
          <w:numId w:val="11"/>
        </w:numPr>
        <w:pBdr>
          <w:top w:val="nil"/>
          <w:left w:val="nil"/>
          <w:bottom w:val="nil"/>
          <w:right w:val="nil"/>
          <w:between w:val="nil"/>
        </w:pBdr>
        <w:ind w:left="142" w:right="-573" w:hanging="284"/>
        <w:jc w:val="both"/>
      </w:pPr>
      <w:r>
        <w:rPr>
          <w:color w:val="000000"/>
        </w:rPr>
        <w:t>Le traitement « raisonnable et rapide » des réclam</w:t>
      </w:r>
      <w:r>
        <w:rPr>
          <w:color w:val="000000"/>
        </w:rPr>
        <w:t>ations est une obligation réglementaire, mais c’est avant tout une préoccupation forte pour notre organisme</w:t>
      </w:r>
    </w:p>
    <w:p w:rsidR="00CF5920" w:rsidRDefault="00827F95">
      <w:pPr>
        <w:numPr>
          <w:ilvl w:val="0"/>
          <w:numId w:val="11"/>
        </w:numPr>
        <w:pBdr>
          <w:top w:val="nil"/>
          <w:left w:val="nil"/>
          <w:bottom w:val="nil"/>
          <w:right w:val="nil"/>
          <w:between w:val="nil"/>
        </w:pBdr>
        <w:ind w:left="142" w:right="-573" w:hanging="284"/>
        <w:jc w:val="both"/>
      </w:pPr>
      <w:r>
        <w:rPr>
          <w:color w:val="000000"/>
        </w:rPr>
        <w:t xml:space="preserve">Les clients doivent pouvoir effectuer des réclamations gratuitement à notre organisme et obtenir une réponse dans un délai de quinze jours ouvrés à </w:t>
      </w:r>
      <w:r>
        <w:rPr>
          <w:color w:val="000000"/>
        </w:rPr>
        <w:t>compter de la date de réception de cette réclamation sauf circonstance particulière justifiée</w:t>
      </w:r>
    </w:p>
    <w:p w:rsidR="00CF5920" w:rsidRDefault="00827F95">
      <w:pPr>
        <w:numPr>
          <w:ilvl w:val="0"/>
          <w:numId w:val="11"/>
        </w:numPr>
        <w:pBdr>
          <w:top w:val="nil"/>
          <w:left w:val="nil"/>
          <w:bottom w:val="nil"/>
          <w:right w:val="nil"/>
          <w:between w:val="nil"/>
        </w:pBdr>
        <w:ind w:left="142" w:right="-573" w:hanging="284"/>
        <w:jc w:val="both"/>
      </w:pPr>
      <w:r>
        <w:rPr>
          <w:color w:val="000000"/>
        </w:rPr>
        <w:t>Le traitement et la réclamation de ces réclamations vise à</w:t>
      </w:r>
    </w:p>
    <w:p w:rsidR="00CF5920" w:rsidRDefault="00827F95">
      <w:pPr>
        <w:numPr>
          <w:ilvl w:val="0"/>
          <w:numId w:val="2"/>
        </w:numPr>
        <w:pBdr>
          <w:top w:val="nil"/>
          <w:left w:val="nil"/>
          <w:bottom w:val="nil"/>
          <w:right w:val="nil"/>
          <w:between w:val="nil"/>
        </w:pBdr>
        <w:ind w:right="-573"/>
        <w:jc w:val="both"/>
      </w:pPr>
      <w:r>
        <w:rPr>
          <w:color w:val="000000"/>
        </w:rPr>
        <w:t>Examiner au cas par cas les réclamations de nos clients leur dispenser des conseils et informations clairs et adaptés à leur requête</w:t>
      </w:r>
    </w:p>
    <w:p w:rsidR="00CF5920" w:rsidRDefault="00827F95">
      <w:pPr>
        <w:numPr>
          <w:ilvl w:val="0"/>
          <w:numId w:val="2"/>
        </w:numPr>
        <w:pBdr>
          <w:top w:val="nil"/>
          <w:left w:val="nil"/>
          <w:bottom w:val="nil"/>
          <w:right w:val="nil"/>
          <w:between w:val="nil"/>
        </w:pBdr>
        <w:ind w:right="-573"/>
        <w:jc w:val="both"/>
      </w:pPr>
      <w:r>
        <w:rPr>
          <w:color w:val="000000"/>
        </w:rPr>
        <w:t>Transmettre au client une réponse professionnelle et facilement compréhensible, et cela dans des délais raisonnables</w:t>
      </w:r>
    </w:p>
    <w:p w:rsidR="00CF5920" w:rsidRDefault="00827F95">
      <w:pPr>
        <w:numPr>
          <w:ilvl w:val="0"/>
          <w:numId w:val="2"/>
        </w:numPr>
        <w:pBdr>
          <w:top w:val="nil"/>
          <w:left w:val="nil"/>
          <w:bottom w:val="nil"/>
          <w:right w:val="nil"/>
          <w:between w:val="nil"/>
        </w:pBdr>
        <w:ind w:right="-573"/>
        <w:jc w:val="both"/>
      </w:pPr>
      <w:r>
        <w:rPr>
          <w:color w:val="000000"/>
        </w:rPr>
        <w:t>Mettre</w:t>
      </w:r>
      <w:r>
        <w:rPr>
          <w:color w:val="000000"/>
        </w:rPr>
        <w:t xml:space="preserve"> en place, le cas échéant, des mesures d’urgence adaptées, afin de résoudre un problème et d’éviter qu’il ne s’aggrave ou se reproduise</w:t>
      </w:r>
    </w:p>
    <w:p w:rsidR="00CF5920" w:rsidRDefault="00CF5920">
      <w:pPr>
        <w:pBdr>
          <w:top w:val="nil"/>
          <w:left w:val="nil"/>
          <w:bottom w:val="nil"/>
          <w:right w:val="nil"/>
          <w:between w:val="nil"/>
        </w:pBdr>
        <w:ind w:left="513" w:right="-573"/>
        <w:jc w:val="both"/>
        <w:rPr>
          <w:color w:val="000000"/>
        </w:rPr>
      </w:pPr>
    </w:p>
    <w:p w:rsidR="00CF5920" w:rsidRDefault="00827F95">
      <w:pPr>
        <w:pStyle w:val="Titre2"/>
        <w:numPr>
          <w:ilvl w:val="1"/>
          <w:numId w:val="3"/>
        </w:numPr>
        <w:jc w:val="both"/>
      </w:pPr>
      <w:bookmarkStart w:id="14" w:name="_heading=h.lnxbz9" w:colFirst="0" w:colLast="0"/>
      <w:bookmarkEnd w:id="14"/>
      <w:r>
        <w:t>Définition de la réclamation</w:t>
      </w:r>
    </w:p>
    <w:p w:rsidR="00CF5920" w:rsidRDefault="00827F95">
      <w:pPr>
        <w:numPr>
          <w:ilvl w:val="0"/>
          <w:numId w:val="11"/>
        </w:numPr>
        <w:pBdr>
          <w:top w:val="nil"/>
          <w:left w:val="nil"/>
          <w:bottom w:val="nil"/>
          <w:right w:val="nil"/>
          <w:between w:val="nil"/>
        </w:pBdr>
        <w:ind w:left="142" w:right="-573" w:hanging="284"/>
        <w:jc w:val="both"/>
      </w:pPr>
      <w:r>
        <w:rPr>
          <w:color w:val="000000"/>
        </w:rPr>
        <w:t xml:space="preserve">Par « réclamation » il faut entendre une déclaration actant du mécontentement du candidat </w:t>
      </w:r>
      <w:r>
        <w:rPr>
          <w:color w:val="000000"/>
        </w:rPr>
        <w:t>envers notre organisme ou ses collaborateurs</w:t>
      </w:r>
    </w:p>
    <w:p w:rsidR="00CF5920" w:rsidRDefault="00827F95">
      <w:pPr>
        <w:numPr>
          <w:ilvl w:val="0"/>
          <w:numId w:val="11"/>
        </w:numPr>
        <w:pBdr>
          <w:top w:val="nil"/>
          <w:left w:val="nil"/>
          <w:bottom w:val="nil"/>
          <w:right w:val="nil"/>
          <w:between w:val="nil"/>
        </w:pBdr>
        <w:ind w:left="142" w:right="-573" w:hanging="284"/>
        <w:jc w:val="both"/>
      </w:pPr>
      <w:r>
        <w:rPr>
          <w:color w:val="000000"/>
        </w:rPr>
        <w:t>Les causes ou origine d’une réclamation/dysfonctionnement soulevé par un candidat peuvent être variées</w:t>
      </w:r>
    </w:p>
    <w:p w:rsidR="00CF5920" w:rsidRDefault="00827F95">
      <w:pPr>
        <w:numPr>
          <w:ilvl w:val="0"/>
          <w:numId w:val="4"/>
        </w:numPr>
        <w:pBdr>
          <w:top w:val="nil"/>
          <w:left w:val="nil"/>
          <w:bottom w:val="nil"/>
          <w:right w:val="nil"/>
          <w:between w:val="nil"/>
        </w:pBdr>
        <w:ind w:right="-573"/>
        <w:jc w:val="both"/>
      </w:pPr>
      <w:r>
        <w:rPr>
          <w:color w:val="000000"/>
        </w:rPr>
        <w:t>Qualité du service fourni</w:t>
      </w:r>
    </w:p>
    <w:p w:rsidR="00CF5920" w:rsidRDefault="00827F95">
      <w:pPr>
        <w:numPr>
          <w:ilvl w:val="0"/>
          <w:numId w:val="4"/>
        </w:numPr>
        <w:pBdr>
          <w:top w:val="nil"/>
          <w:left w:val="nil"/>
          <w:bottom w:val="nil"/>
          <w:right w:val="nil"/>
          <w:between w:val="nil"/>
        </w:pBdr>
        <w:ind w:right="-573"/>
        <w:jc w:val="both"/>
      </w:pPr>
      <w:r>
        <w:rPr>
          <w:color w:val="000000"/>
        </w:rPr>
        <w:t>Relation avec le formateur</w:t>
      </w:r>
    </w:p>
    <w:p w:rsidR="00CF5920" w:rsidRDefault="00827F95">
      <w:pPr>
        <w:numPr>
          <w:ilvl w:val="0"/>
          <w:numId w:val="4"/>
        </w:numPr>
        <w:pBdr>
          <w:top w:val="nil"/>
          <w:left w:val="nil"/>
          <w:bottom w:val="nil"/>
          <w:right w:val="nil"/>
          <w:between w:val="nil"/>
        </w:pBdr>
        <w:ind w:right="-573"/>
        <w:jc w:val="both"/>
      </w:pPr>
      <w:r>
        <w:rPr>
          <w:color w:val="000000"/>
        </w:rPr>
        <w:t>Erreur dans l’envoi de la correspondance</w:t>
      </w:r>
    </w:p>
    <w:p w:rsidR="00CF5920" w:rsidRDefault="00827F95">
      <w:pPr>
        <w:numPr>
          <w:ilvl w:val="0"/>
          <w:numId w:val="4"/>
        </w:numPr>
        <w:pBdr>
          <w:top w:val="nil"/>
          <w:left w:val="nil"/>
          <w:bottom w:val="nil"/>
          <w:right w:val="nil"/>
          <w:between w:val="nil"/>
        </w:pBdr>
        <w:ind w:right="-573"/>
        <w:jc w:val="both"/>
      </w:pPr>
      <w:r>
        <w:rPr>
          <w:color w:val="000000"/>
        </w:rPr>
        <w:t>Dysfonctionnement divers</w:t>
      </w:r>
    </w:p>
    <w:p w:rsidR="00CF5920" w:rsidRDefault="00827F95">
      <w:pPr>
        <w:numPr>
          <w:ilvl w:val="0"/>
          <w:numId w:val="11"/>
        </w:numPr>
        <w:pBdr>
          <w:top w:val="nil"/>
          <w:left w:val="nil"/>
          <w:bottom w:val="nil"/>
          <w:right w:val="nil"/>
          <w:between w:val="nil"/>
        </w:pBdr>
        <w:ind w:left="142" w:right="-573" w:hanging="284"/>
        <w:jc w:val="both"/>
      </w:pPr>
      <w:r>
        <w:rPr>
          <w:color w:val="000000"/>
        </w:rPr>
        <w:t>L’interlocuteur habituel du candidat doit pouvoir donner des réponses satisfaisantes dans ces cas</w:t>
      </w:r>
    </w:p>
    <w:p w:rsidR="00CF5920" w:rsidRDefault="00827F95">
      <w:pPr>
        <w:numPr>
          <w:ilvl w:val="0"/>
          <w:numId w:val="11"/>
        </w:numPr>
        <w:pBdr>
          <w:top w:val="nil"/>
          <w:left w:val="nil"/>
          <w:bottom w:val="nil"/>
          <w:right w:val="nil"/>
          <w:between w:val="nil"/>
        </w:pBdr>
        <w:ind w:left="142" w:right="-573" w:hanging="284"/>
        <w:jc w:val="both"/>
      </w:pPr>
      <w:r>
        <w:rPr>
          <w:color w:val="000000"/>
        </w:rPr>
        <w:t>S’il constate que la demande du candidat prend la forme d’une réclamation, il dit alors l’in</w:t>
      </w:r>
      <w:r>
        <w:rPr>
          <w:color w:val="000000"/>
        </w:rPr>
        <w:t>viter à présenter une réclamation à la direction de l’APAVE, soit au centre ou à l’agence concerné , soit au responsable de la gamme Santé et Sécurité au travail .</w:t>
      </w:r>
    </w:p>
    <w:p w:rsidR="00CF5920" w:rsidRDefault="00CF5920">
      <w:pPr>
        <w:pBdr>
          <w:top w:val="nil"/>
          <w:left w:val="nil"/>
          <w:bottom w:val="nil"/>
          <w:right w:val="nil"/>
          <w:between w:val="nil"/>
        </w:pBdr>
        <w:ind w:left="142" w:right="-573"/>
        <w:jc w:val="both"/>
        <w:rPr>
          <w:color w:val="000000"/>
        </w:rPr>
      </w:pPr>
    </w:p>
    <w:p w:rsidR="00CF5920" w:rsidRDefault="00827F95">
      <w:pPr>
        <w:pStyle w:val="Titre2"/>
        <w:numPr>
          <w:ilvl w:val="1"/>
          <w:numId w:val="3"/>
        </w:numPr>
        <w:jc w:val="both"/>
      </w:pPr>
      <w:bookmarkStart w:id="15" w:name="_heading=h.35nkun2" w:colFirst="0" w:colLast="0"/>
      <w:bookmarkEnd w:id="15"/>
      <w:r>
        <w:t>Réception et identification d’une réclamation</w:t>
      </w:r>
    </w:p>
    <w:p w:rsidR="00CF5920" w:rsidRDefault="00827F95">
      <w:pPr>
        <w:pBdr>
          <w:top w:val="nil"/>
          <w:left w:val="nil"/>
          <w:bottom w:val="nil"/>
          <w:right w:val="nil"/>
          <w:between w:val="nil"/>
        </w:pBdr>
        <w:ind w:left="142" w:right="-573"/>
        <w:jc w:val="both"/>
        <w:rPr>
          <w:color w:val="000000"/>
        </w:rPr>
      </w:pPr>
      <w:r>
        <w:rPr>
          <w:color w:val="000000"/>
        </w:rPr>
        <w:t xml:space="preserve">L’information donnée aux clients relativement au traitement d’une réclamation précise que les réclamations doivent être adressées à l’APAVE par voie électronique à  </w:t>
      </w:r>
      <w:hyperlink r:id="rId9">
        <w:r>
          <w:rPr>
            <w:color w:val="0563C1"/>
            <w:u w:val="single"/>
          </w:rPr>
          <w:t>vincent.thébault@apave.com</w:t>
        </w:r>
      </w:hyperlink>
      <w:r>
        <w:rPr>
          <w:color w:val="000000"/>
        </w:rPr>
        <w:t xml:space="preserve"> , ou par voie postale : APAVE Dir</w:t>
      </w:r>
      <w:r>
        <w:rPr>
          <w:color w:val="000000"/>
        </w:rPr>
        <w:t xml:space="preserve">ection Formation </w:t>
      </w:r>
      <w:r>
        <w:rPr>
          <w:rFonts w:ascii="Arial" w:eastAsia="Arial" w:hAnsi="Arial" w:cs="Arial"/>
          <w:b/>
          <w:color w:val="202124"/>
          <w:sz w:val="11"/>
          <w:szCs w:val="11"/>
          <w:highlight w:val="white"/>
        </w:rPr>
        <w:t> </w:t>
      </w:r>
      <w:r>
        <w:rPr>
          <w:color w:val="202124"/>
          <w:highlight w:val="white"/>
        </w:rPr>
        <w:t>6 Rue du Général Audran, 92400 Courbevoie</w:t>
      </w:r>
    </w:p>
    <w:p w:rsidR="00CF5920" w:rsidRDefault="00827F95">
      <w:pPr>
        <w:numPr>
          <w:ilvl w:val="0"/>
          <w:numId w:val="11"/>
        </w:numPr>
        <w:pBdr>
          <w:top w:val="nil"/>
          <w:left w:val="nil"/>
          <w:bottom w:val="nil"/>
          <w:right w:val="nil"/>
          <w:between w:val="nil"/>
        </w:pBdr>
        <w:ind w:left="142" w:right="-573" w:hanging="284"/>
        <w:jc w:val="both"/>
      </w:pPr>
      <w:r>
        <w:rPr>
          <w:color w:val="000000"/>
        </w:rPr>
        <w:t>La direction de l’APAVE vise tous les documents identifiés comme une réclamation et leur attribue ou non le caractère de réclamation, en indiquant la date de réception et le délai de réponse impar</w:t>
      </w:r>
      <w:r>
        <w:rPr>
          <w:color w:val="000000"/>
        </w:rPr>
        <w:t>ti</w:t>
      </w:r>
    </w:p>
    <w:p w:rsidR="00CF5920" w:rsidRDefault="00CF5920">
      <w:pPr>
        <w:pBdr>
          <w:top w:val="nil"/>
          <w:left w:val="nil"/>
          <w:bottom w:val="nil"/>
          <w:right w:val="nil"/>
          <w:between w:val="nil"/>
        </w:pBdr>
        <w:ind w:left="142" w:right="-573"/>
        <w:jc w:val="both"/>
        <w:rPr>
          <w:color w:val="000000"/>
        </w:rPr>
      </w:pPr>
    </w:p>
    <w:p w:rsidR="00CF5920" w:rsidRDefault="00827F95">
      <w:pPr>
        <w:pStyle w:val="Titre2"/>
        <w:numPr>
          <w:ilvl w:val="1"/>
          <w:numId w:val="3"/>
        </w:numPr>
        <w:jc w:val="both"/>
      </w:pPr>
      <w:bookmarkStart w:id="16" w:name="_heading=h.1ksv4uv" w:colFirst="0" w:colLast="0"/>
      <w:bookmarkEnd w:id="16"/>
      <w:r>
        <w:t>Réponse apportée au candidat</w:t>
      </w:r>
    </w:p>
    <w:p w:rsidR="00CF5920" w:rsidRDefault="00827F95">
      <w:pPr>
        <w:numPr>
          <w:ilvl w:val="0"/>
          <w:numId w:val="11"/>
        </w:numPr>
        <w:pBdr>
          <w:top w:val="nil"/>
          <w:left w:val="nil"/>
          <w:bottom w:val="nil"/>
          <w:right w:val="nil"/>
          <w:between w:val="nil"/>
        </w:pBdr>
        <w:ind w:left="142" w:right="-573" w:hanging="284"/>
        <w:jc w:val="both"/>
      </w:pPr>
      <w:r>
        <w:rPr>
          <w:color w:val="000000"/>
        </w:rPr>
        <w:t>La direction l’APAVE analyse le dossier, après l’avoir instruit, demande toute information complémentaire si nécessaire, fait appel à tout avis ou expertise qu’elle juge utile, et établit la version finale de la réponse à a</w:t>
      </w:r>
      <w:r>
        <w:rPr>
          <w:color w:val="000000"/>
        </w:rPr>
        <w:t>pporter au candidat</w:t>
      </w:r>
    </w:p>
    <w:p w:rsidR="00CF5920" w:rsidRDefault="00827F95">
      <w:pPr>
        <w:numPr>
          <w:ilvl w:val="0"/>
          <w:numId w:val="11"/>
        </w:numPr>
        <w:pBdr>
          <w:top w:val="nil"/>
          <w:left w:val="nil"/>
          <w:bottom w:val="nil"/>
          <w:right w:val="nil"/>
          <w:between w:val="nil"/>
        </w:pBdr>
        <w:ind w:left="142" w:right="-573" w:hanging="284"/>
        <w:jc w:val="both"/>
      </w:pPr>
      <w:r>
        <w:rPr>
          <w:color w:val="000000"/>
        </w:rPr>
        <w:t>La modalité de réponse à la réclamation se fera sous le même format que la réclamation (par mail, ou courrier simple, ou courrier recommandé avec accusé de réception) et, par défaut, par mail avec accusé de réception.</w:t>
      </w:r>
    </w:p>
    <w:p w:rsidR="00CF5920" w:rsidRDefault="00CF5920">
      <w:pPr>
        <w:pBdr>
          <w:top w:val="nil"/>
          <w:left w:val="nil"/>
          <w:bottom w:val="nil"/>
          <w:right w:val="nil"/>
          <w:between w:val="nil"/>
        </w:pBdr>
        <w:ind w:left="142" w:right="-573"/>
        <w:jc w:val="both"/>
        <w:rPr>
          <w:color w:val="000000"/>
        </w:rPr>
      </w:pPr>
    </w:p>
    <w:p w:rsidR="00CF5920" w:rsidRDefault="00827F95">
      <w:pPr>
        <w:pStyle w:val="Titre2"/>
        <w:numPr>
          <w:ilvl w:val="1"/>
          <w:numId w:val="3"/>
        </w:numPr>
        <w:jc w:val="both"/>
      </w:pPr>
      <w:bookmarkStart w:id="17" w:name="_heading=h.44sinio" w:colFirst="0" w:colLast="0"/>
      <w:bookmarkEnd w:id="17"/>
      <w:r>
        <w:t>Suite donnée à la</w:t>
      </w:r>
      <w:r>
        <w:t xml:space="preserve"> réponse</w:t>
      </w:r>
    </w:p>
    <w:p w:rsidR="00CF5920" w:rsidRDefault="00827F95">
      <w:pPr>
        <w:numPr>
          <w:ilvl w:val="0"/>
          <w:numId w:val="11"/>
        </w:numPr>
        <w:pBdr>
          <w:top w:val="nil"/>
          <w:left w:val="nil"/>
          <w:bottom w:val="nil"/>
          <w:right w:val="nil"/>
          <w:between w:val="nil"/>
        </w:pBdr>
        <w:ind w:left="142" w:right="-573" w:hanging="284"/>
        <w:jc w:val="both"/>
      </w:pPr>
      <w:r>
        <w:rPr>
          <w:color w:val="000000"/>
        </w:rPr>
        <w:t>L’analyse des dossiers de réclamation doit permettre à l’APAVE de définir et mettre en place des mesures correctives afin d’améliorer ou corriger des défaillances internes mises en lumière par la réclamation le cas échéant</w:t>
      </w:r>
    </w:p>
    <w:p w:rsidR="00CF5920" w:rsidRDefault="00CF5920">
      <w:pPr>
        <w:ind w:right="-573"/>
        <w:jc w:val="both"/>
      </w:pPr>
    </w:p>
    <w:p w:rsidR="00CF5920" w:rsidRDefault="00827F95">
      <w:pPr>
        <w:pStyle w:val="Titre1"/>
        <w:numPr>
          <w:ilvl w:val="0"/>
          <w:numId w:val="3"/>
        </w:numPr>
        <w:ind w:left="851" w:hanging="491"/>
        <w:jc w:val="both"/>
        <w:rPr>
          <w:u w:val="single"/>
        </w:rPr>
      </w:pPr>
      <w:bookmarkStart w:id="18" w:name="_heading=h.2jxsxqh" w:colFirst="0" w:colLast="0"/>
      <w:bookmarkEnd w:id="18"/>
      <w:r>
        <w:rPr>
          <w:u w:val="single"/>
        </w:rPr>
        <w:t>Description des modalités de régulation des processus d’évaluation menant à la certification</w:t>
      </w:r>
    </w:p>
    <w:p w:rsidR="00CF5920" w:rsidRDefault="00827F95">
      <w:pPr>
        <w:pStyle w:val="Titre2"/>
        <w:jc w:val="both"/>
      </w:pPr>
      <w:bookmarkStart w:id="19" w:name="_heading=h.z337ya" w:colFirst="0" w:colLast="0"/>
      <w:bookmarkEnd w:id="19"/>
      <w:r>
        <w:t>En présentiel</w:t>
      </w:r>
    </w:p>
    <w:p w:rsidR="00CF5920" w:rsidRDefault="00827F95">
      <w:pPr>
        <w:pStyle w:val="Titre3"/>
        <w:numPr>
          <w:ilvl w:val="1"/>
          <w:numId w:val="6"/>
        </w:numPr>
      </w:pPr>
      <w:bookmarkStart w:id="20" w:name="_heading=h.3j2qqm3" w:colFirst="0" w:colLast="0"/>
      <w:bookmarkEnd w:id="20"/>
      <w:r>
        <w:t>Avant la formation</w:t>
      </w:r>
    </w:p>
    <w:p w:rsidR="00CF5920" w:rsidRDefault="00827F95">
      <w:pPr>
        <w:numPr>
          <w:ilvl w:val="0"/>
          <w:numId w:val="11"/>
        </w:numPr>
        <w:pBdr>
          <w:top w:val="nil"/>
          <w:left w:val="nil"/>
          <w:bottom w:val="nil"/>
          <w:right w:val="nil"/>
          <w:between w:val="nil"/>
        </w:pBdr>
        <w:ind w:left="142" w:right="-573" w:hanging="284"/>
        <w:jc w:val="both"/>
      </w:pPr>
      <w:r>
        <w:rPr>
          <w:color w:val="000000"/>
        </w:rPr>
        <w:t xml:space="preserve">Une première évaluation dite « diagnostic » permet de mettre en avant les connaissances et compétences du candidat au démarrage de la formation. L’objectif sera de tracer </w:t>
      </w:r>
      <w:r>
        <w:t>l' évaluation</w:t>
      </w:r>
      <w:r>
        <w:rPr>
          <w:color w:val="000000"/>
        </w:rPr>
        <w:t xml:space="preserve"> des acquis du candidat</w:t>
      </w:r>
    </w:p>
    <w:p w:rsidR="00CF5920" w:rsidRDefault="00CF5920">
      <w:pPr>
        <w:ind w:right="-573"/>
        <w:jc w:val="both"/>
      </w:pPr>
    </w:p>
    <w:p w:rsidR="00CF5920" w:rsidRDefault="00827F95">
      <w:pPr>
        <w:pStyle w:val="Titre3"/>
        <w:numPr>
          <w:ilvl w:val="1"/>
          <w:numId w:val="5"/>
        </w:numPr>
      </w:pPr>
      <w:bookmarkStart w:id="21" w:name="_heading=h.1y810tw" w:colFirst="0" w:colLast="0"/>
      <w:bookmarkEnd w:id="21"/>
      <w:r>
        <w:t>Pendant et en fin de formation</w:t>
      </w:r>
    </w:p>
    <w:p w:rsidR="00CF5920" w:rsidRDefault="00827F95">
      <w:pPr>
        <w:numPr>
          <w:ilvl w:val="0"/>
          <w:numId w:val="11"/>
        </w:numPr>
        <w:pBdr>
          <w:top w:val="nil"/>
          <w:left w:val="nil"/>
          <w:bottom w:val="nil"/>
          <w:right w:val="nil"/>
          <w:between w:val="nil"/>
        </w:pBdr>
        <w:ind w:left="142" w:right="-573" w:hanging="284"/>
        <w:jc w:val="both"/>
      </w:pPr>
      <w:r>
        <w:rPr>
          <w:color w:val="000000"/>
        </w:rPr>
        <w:t>Au cours de sa f</w:t>
      </w:r>
      <w:r>
        <w:rPr>
          <w:color w:val="000000"/>
        </w:rPr>
        <w:t>ormation, diverses modalités permettront au formateur d’évaluer l’acquisition des compétences des candidats : Questionnement à l’oral, études de cas orales, mises en situations professionnelles orales reconstituées, QCM. Le formateur ajustera ses intervent</w:t>
      </w:r>
      <w:r>
        <w:rPr>
          <w:color w:val="000000"/>
        </w:rPr>
        <w:t>ions, ses apports, son contenu didactique dans une perspective de régulation. Ainsi, le candidat sera mieux orienté vers les objectifs à atteindre.</w:t>
      </w:r>
    </w:p>
    <w:p w:rsidR="00CF5920" w:rsidRDefault="00827F95">
      <w:pPr>
        <w:numPr>
          <w:ilvl w:val="0"/>
          <w:numId w:val="11"/>
        </w:numPr>
        <w:pBdr>
          <w:top w:val="nil"/>
          <w:left w:val="nil"/>
          <w:bottom w:val="nil"/>
          <w:right w:val="nil"/>
          <w:between w:val="nil"/>
        </w:pBdr>
        <w:ind w:left="142" w:right="-573" w:hanging="284"/>
        <w:jc w:val="both"/>
      </w:pPr>
      <w:r>
        <w:rPr>
          <w:color w:val="000000"/>
        </w:rPr>
        <w:t>Le formateur évaluera la « production » de chaque candidat au regard des grilles de correction des exercices</w:t>
      </w:r>
      <w:r>
        <w:rPr>
          <w:color w:val="000000"/>
        </w:rPr>
        <w:t xml:space="preserve"> qui lui ont été fournies et en s’appuyant également sur son expertise.</w:t>
      </w:r>
    </w:p>
    <w:p w:rsidR="00CF5920" w:rsidRDefault="00827F95">
      <w:pPr>
        <w:numPr>
          <w:ilvl w:val="0"/>
          <w:numId w:val="11"/>
        </w:numPr>
        <w:pBdr>
          <w:top w:val="nil"/>
          <w:left w:val="nil"/>
          <w:bottom w:val="nil"/>
          <w:right w:val="nil"/>
          <w:between w:val="nil"/>
        </w:pBdr>
        <w:ind w:left="142" w:right="-573" w:hanging="284"/>
        <w:jc w:val="both"/>
      </w:pPr>
      <w:r>
        <w:rPr>
          <w:color w:val="000000"/>
        </w:rPr>
        <w:t>C’est dans une démarche réflexive avec le candidat qu’il engage la correction des éventuelles erreurs ou imprécisions relevées</w:t>
      </w:r>
    </w:p>
    <w:p w:rsidR="00CF5920" w:rsidRDefault="00CF5920">
      <w:pPr>
        <w:pBdr>
          <w:top w:val="nil"/>
          <w:left w:val="nil"/>
          <w:bottom w:val="nil"/>
          <w:right w:val="nil"/>
          <w:between w:val="nil"/>
        </w:pBdr>
        <w:ind w:left="142" w:right="-573"/>
        <w:jc w:val="both"/>
        <w:rPr>
          <w:color w:val="000000"/>
        </w:rPr>
      </w:pPr>
    </w:p>
    <w:p w:rsidR="00CF5920" w:rsidRDefault="00827F95">
      <w:pPr>
        <w:pStyle w:val="Titre3"/>
        <w:numPr>
          <w:ilvl w:val="1"/>
          <w:numId w:val="5"/>
        </w:numPr>
      </w:pPr>
      <w:bookmarkStart w:id="22" w:name="_heading=h.4i7ojhp" w:colFirst="0" w:colLast="0"/>
      <w:bookmarkEnd w:id="22"/>
      <w:r>
        <w:t>Animation</w:t>
      </w:r>
    </w:p>
    <w:p w:rsidR="00CF5920" w:rsidRDefault="00827F95">
      <w:pPr>
        <w:numPr>
          <w:ilvl w:val="0"/>
          <w:numId w:val="11"/>
        </w:numPr>
        <w:pBdr>
          <w:top w:val="nil"/>
          <w:left w:val="nil"/>
          <w:bottom w:val="nil"/>
          <w:right w:val="nil"/>
          <w:between w:val="nil"/>
        </w:pBdr>
        <w:ind w:left="142" w:right="-573" w:hanging="284"/>
        <w:jc w:val="both"/>
      </w:pPr>
      <w:r>
        <w:rPr>
          <w:color w:val="000000"/>
        </w:rPr>
        <w:t xml:space="preserve">Alternance entre théorie, pratique et mise en </w:t>
      </w:r>
      <w:r>
        <w:rPr>
          <w:color w:val="000000"/>
        </w:rPr>
        <w:t>situation</w:t>
      </w:r>
    </w:p>
    <w:p w:rsidR="00CF5920" w:rsidRDefault="00827F95">
      <w:pPr>
        <w:numPr>
          <w:ilvl w:val="0"/>
          <w:numId w:val="11"/>
        </w:numPr>
        <w:pBdr>
          <w:top w:val="nil"/>
          <w:left w:val="nil"/>
          <w:bottom w:val="nil"/>
          <w:right w:val="nil"/>
          <w:between w:val="nil"/>
        </w:pBdr>
        <w:ind w:left="142" w:right="-573" w:hanging="284"/>
        <w:jc w:val="both"/>
      </w:pPr>
      <w:r>
        <w:rPr>
          <w:color w:val="000000"/>
        </w:rPr>
        <w:t>Travail en individuel et en sous -groupe</w:t>
      </w:r>
    </w:p>
    <w:p w:rsidR="00CF5920" w:rsidRDefault="00827F95">
      <w:pPr>
        <w:numPr>
          <w:ilvl w:val="0"/>
          <w:numId w:val="11"/>
        </w:numPr>
        <w:pBdr>
          <w:top w:val="nil"/>
          <w:left w:val="nil"/>
          <w:bottom w:val="nil"/>
          <w:right w:val="nil"/>
          <w:between w:val="nil"/>
        </w:pBdr>
        <w:ind w:left="142" w:right="-573" w:hanging="284"/>
        <w:jc w:val="both"/>
      </w:pPr>
      <w:r>
        <w:rPr>
          <w:color w:val="000000"/>
        </w:rPr>
        <w:t>L’animation est dynamique, ludique, interactive, rendant les candidats « participants acteurs » permettant un meilleur ancrage des messages et une transposition sur leur terrain facilitée.</w:t>
      </w:r>
    </w:p>
    <w:p w:rsidR="00CF5920" w:rsidRDefault="00827F95">
      <w:pPr>
        <w:numPr>
          <w:ilvl w:val="0"/>
          <w:numId w:val="11"/>
        </w:numPr>
        <w:pBdr>
          <w:top w:val="nil"/>
          <w:left w:val="nil"/>
          <w:bottom w:val="nil"/>
          <w:right w:val="nil"/>
          <w:between w:val="nil"/>
        </w:pBdr>
        <w:ind w:left="142" w:right="-573" w:hanging="284"/>
        <w:jc w:val="both"/>
      </w:pPr>
      <w:r>
        <w:rPr>
          <w:color w:val="000000"/>
        </w:rPr>
        <w:t>Plusieurs canaux de communication sont utilisés : verbal, visuel (projection, vidéos pédagogiques, supports écrits) et  des mises en situations pratiques, afin de s’adapter aux capacités de compréhension et de mémorisation de tous. Cette méthode complétant</w:t>
      </w:r>
      <w:r>
        <w:rPr>
          <w:color w:val="000000"/>
        </w:rPr>
        <w:t xml:space="preserve"> les données théoriques s’inscrit dans une démarche pragmatique basée sur l’interaction entre les membres du groupe et avec le formateur</w:t>
      </w:r>
    </w:p>
    <w:p w:rsidR="00CF5920" w:rsidRDefault="00827F95">
      <w:pPr>
        <w:pStyle w:val="Titre1"/>
        <w:numPr>
          <w:ilvl w:val="0"/>
          <w:numId w:val="5"/>
        </w:numPr>
        <w:ind w:left="851" w:hanging="491"/>
        <w:jc w:val="both"/>
        <w:rPr>
          <w:u w:val="single"/>
        </w:rPr>
      </w:pPr>
      <w:bookmarkStart w:id="23" w:name="_heading=h.2xcytpi" w:colFirst="0" w:colLast="0"/>
      <w:bookmarkEnd w:id="23"/>
      <w:r>
        <w:rPr>
          <w:u w:val="single"/>
        </w:rPr>
        <w:t>Irrégularités et voies de recours</w:t>
      </w:r>
    </w:p>
    <w:p w:rsidR="00CF5920" w:rsidRDefault="00827F95">
      <w:pPr>
        <w:numPr>
          <w:ilvl w:val="0"/>
          <w:numId w:val="11"/>
        </w:numPr>
        <w:pBdr>
          <w:top w:val="nil"/>
          <w:left w:val="nil"/>
          <w:bottom w:val="nil"/>
          <w:right w:val="nil"/>
          <w:between w:val="nil"/>
        </w:pBdr>
        <w:ind w:left="142" w:right="-573" w:hanging="284"/>
        <w:jc w:val="both"/>
      </w:pPr>
      <w:r>
        <w:rPr>
          <w:color w:val="000000"/>
        </w:rPr>
        <w:t>Les irrégularités affectant les conditions d’organisation ou de déroulement des sessi</w:t>
      </w:r>
      <w:r>
        <w:rPr>
          <w:color w:val="000000"/>
        </w:rPr>
        <w:t>ons d’évaluation constatées par un candidat ou par un formateur sont signalées immédiatement à la direction du l’APAVE.</w:t>
      </w:r>
    </w:p>
    <w:p w:rsidR="00CF5920" w:rsidRDefault="00827F95">
      <w:pPr>
        <w:numPr>
          <w:ilvl w:val="0"/>
          <w:numId w:val="11"/>
        </w:numPr>
        <w:pBdr>
          <w:top w:val="nil"/>
          <w:left w:val="nil"/>
          <w:bottom w:val="nil"/>
          <w:right w:val="nil"/>
          <w:between w:val="nil"/>
        </w:pBdr>
        <w:ind w:left="142" w:right="-573" w:hanging="284"/>
        <w:jc w:val="both"/>
      </w:pPr>
      <w:r>
        <w:rPr>
          <w:color w:val="000000"/>
        </w:rPr>
        <w:t>Le formateur peut prononcer l’annulation de la session par décision motivée</w:t>
      </w:r>
    </w:p>
    <w:p w:rsidR="00CF5920" w:rsidRDefault="00827F95">
      <w:pPr>
        <w:numPr>
          <w:ilvl w:val="0"/>
          <w:numId w:val="11"/>
        </w:numPr>
        <w:pBdr>
          <w:top w:val="nil"/>
          <w:left w:val="nil"/>
          <w:bottom w:val="nil"/>
          <w:right w:val="nil"/>
          <w:between w:val="nil"/>
        </w:pBdr>
        <w:ind w:left="142" w:right="-573" w:hanging="284"/>
        <w:jc w:val="both"/>
      </w:pPr>
      <w:r>
        <w:rPr>
          <w:color w:val="000000"/>
        </w:rPr>
        <w:t>Lorsqu’un candidat conteste la régularité des conditions d’o</w:t>
      </w:r>
      <w:r>
        <w:rPr>
          <w:color w:val="000000"/>
        </w:rPr>
        <w:t>rganisation ou le déroulement d’une session et que le formateur refuse de prononcer l’annulation de la session, ce refus peut faire l’objet d’un recours auprès de la direction l’APAVE dans un délai d’une semaine après la communication des résultats, et sou</w:t>
      </w:r>
      <w:r>
        <w:rPr>
          <w:color w:val="000000"/>
        </w:rPr>
        <w:t xml:space="preserve">s la forme d’un courrier recommandé avec accusé de réception. </w:t>
      </w:r>
    </w:p>
    <w:p w:rsidR="00CF5920" w:rsidRDefault="00827F95">
      <w:pPr>
        <w:numPr>
          <w:ilvl w:val="0"/>
          <w:numId w:val="11"/>
        </w:numPr>
        <w:pBdr>
          <w:top w:val="nil"/>
          <w:left w:val="nil"/>
          <w:bottom w:val="nil"/>
          <w:right w:val="nil"/>
          <w:between w:val="nil"/>
        </w:pBdr>
        <w:ind w:left="142" w:right="-573" w:hanging="284"/>
        <w:jc w:val="both"/>
      </w:pPr>
      <w:r>
        <w:rPr>
          <w:color w:val="000000"/>
        </w:rPr>
        <w:t>La direction l’APAVE analyse le dossier après l’avoir instruit, demande toutes informations complémentaires si nécessaire, fait appel à tout avis ou expertise qu’elle juge utile et établit la v</w:t>
      </w:r>
      <w:r>
        <w:rPr>
          <w:color w:val="000000"/>
        </w:rPr>
        <w:t>ersion finale de la réponse à apporter au candidat. La modalité de la réponse apportée au recours se fera par courrier recommandé avec accusé de réception</w:t>
      </w:r>
    </w:p>
    <w:p w:rsidR="00CF5920" w:rsidRDefault="00827F95">
      <w:pPr>
        <w:numPr>
          <w:ilvl w:val="0"/>
          <w:numId w:val="11"/>
        </w:numPr>
        <w:pBdr>
          <w:top w:val="nil"/>
          <w:left w:val="nil"/>
          <w:bottom w:val="nil"/>
          <w:right w:val="nil"/>
          <w:between w:val="nil"/>
        </w:pBdr>
        <w:ind w:left="142" w:right="-573" w:hanging="284"/>
        <w:jc w:val="both"/>
      </w:pPr>
      <w:r>
        <w:rPr>
          <w:color w:val="000000"/>
        </w:rPr>
        <w:t>Les candidats absents à l’épreuve de certification sont autorisés à s’inscrire et se joindre à une no</w:t>
      </w:r>
      <w:r>
        <w:rPr>
          <w:color w:val="000000"/>
        </w:rPr>
        <w:t>uvelle session d’examen sans délai particulier et sans avoir à suivre une nouvelle formation. Cependant, le second passage sera payant.</w:t>
      </w:r>
    </w:p>
    <w:p w:rsidR="00CF5920" w:rsidRDefault="00827F95">
      <w:pPr>
        <w:numPr>
          <w:ilvl w:val="0"/>
          <w:numId w:val="11"/>
        </w:numPr>
        <w:pBdr>
          <w:top w:val="nil"/>
          <w:left w:val="nil"/>
          <w:bottom w:val="nil"/>
          <w:right w:val="nil"/>
          <w:between w:val="nil"/>
        </w:pBdr>
        <w:ind w:left="142" w:right="-573" w:hanging="284"/>
        <w:jc w:val="both"/>
      </w:pPr>
      <w:r>
        <w:rPr>
          <w:color w:val="000000"/>
        </w:rPr>
        <w:t>L’APAVE leur communiquera la date et la modalité de la prochaine session d’évaluation, en présentiel selon le choix du c</w:t>
      </w:r>
      <w:r>
        <w:rPr>
          <w:color w:val="000000"/>
        </w:rPr>
        <w:t>andidat, qu’il organise</w:t>
      </w:r>
    </w:p>
    <w:p w:rsidR="00CF5920" w:rsidRDefault="00827F95">
      <w:pPr>
        <w:numPr>
          <w:ilvl w:val="0"/>
          <w:numId w:val="11"/>
        </w:numPr>
        <w:pBdr>
          <w:top w:val="nil"/>
          <w:left w:val="nil"/>
          <w:bottom w:val="nil"/>
          <w:right w:val="nil"/>
          <w:between w:val="nil"/>
        </w:pBdr>
        <w:ind w:left="142" w:right="-573" w:hanging="284"/>
        <w:jc w:val="both"/>
      </w:pPr>
      <w:r>
        <w:rPr>
          <w:color w:val="000000"/>
        </w:rPr>
        <w:t>Les auteurs de fraude et tentatives de fraude commises à l’occasion des examens de certification encourent une sanction.</w:t>
      </w:r>
    </w:p>
    <w:p w:rsidR="00CF5920" w:rsidRDefault="00827F95">
      <w:pPr>
        <w:numPr>
          <w:ilvl w:val="0"/>
          <w:numId w:val="11"/>
        </w:numPr>
        <w:pBdr>
          <w:top w:val="nil"/>
          <w:left w:val="nil"/>
          <w:bottom w:val="nil"/>
          <w:right w:val="nil"/>
          <w:between w:val="nil"/>
        </w:pBdr>
        <w:ind w:left="142" w:right="-573" w:hanging="284"/>
        <w:jc w:val="both"/>
      </w:pPr>
      <w:r>
        <w:rPr>
          <w:color w:val="000000"/>
        </w:rPr>
        <w:t>Ces sanctions peuvent aller de l’exclusion immédiate de cet examen à l’interdiction de se représenter à celle-c</w:t>
      </w:r>
      <w:r>
        <w:rPr>
          <w:color w:val="000000"/>
        </w:rPr>
        <w:t>i pendant une durée d’un an à compter de la notification de la sanction</w:t>
      </w:r>
    </w:p>
    <w:p w:rsidR="00CF5920" w:rsidRDefault="00827F95">
      <w:pPr>
        <w:numPr>
          <w:ilvl w:val="0"/>
          <w:numId w:val="11"/>
        </w:numPr>
        <w:pBdr>
          <w:top w:val="nil"/>
          <w:left w:val="nil"/>
          <w:bottom w:val="nil"/>
          <w:right w:val="nil"/>
          <w:between w:val="nil"/>
        </w:pBdr>
        <w:ind w:left="142" w:right="-573" w:hanging="284"/>
        <w:jc w:val="both"/>
      </w:pPr>
      <w:r>
        <w:rPr>
          <w:color w:val="000000"/>
        </w:rPr>
        <w:t>La sanction est prononcée et notifiée par la direction de l’APAVE au vu d’un rapport établi et signé par le formateur lorsque la fraude ou la tentative de fraude est constatée par le f</w:t>
      </w:r>
      <w:r>
        <w:rPr>
          <w:color w:val="000000"/>
        </w:rPr>
        <w:t>ormateur</w:t>
      </w:r>
    </w:p>
    <w:p w:rsidR="00CF5920" w:rsidRDefault="00827F95">
      <w:pPr>
        <w:numPr>
          <w:ilvl w:val="0"/>
          <w:numId w:val="11"/>
        </w:numPr>
        <w:pBdr>
          <w:top w:val="nil"/>
          <w:left w:val="nil"/>
          <w:bottom w:val="nil"/>
          <w:right w:val="nil"/>
          <w:between w:val="nil"/>
        </w:pBdr>
        <w:ind w:left="142" w:right="-573" w:hanging="284"/>
        <w:jc w:val="both"/>
        <w:rPr>
          <w:color w:val="000000"/>
          <w:highlight w:val="yellow"/>
        </w:rPr>
      </w:pPr>
      <w:r>
        <w:rPr>
          <w:color w:val="000000"/>
        </w:rPr>
        <w:t>Lorsque la constatation de la fraude a lieu après la session d’évaluation, le titulaire de la certification peut se voir retirer celle-ci par décision motivée de la direction de l’APAVE</w:t>
      </w:r>
    </w:p>
    <w:p w:rsidR="00CF5920" w:rsidRDefault="00827F95">
      <w:pPr>
        <w:numPr>
          <w:ilvl w:val="0"/>
          <w:numId w:val="11"/>
        </w:numPr>
        <w:pBdr>
          <w:top w:val="nil"/>
          <w:left w:val="nil"/>
          <w:bottom w:val="nil"/>
          <w:right w:val="nil"/>
          <w:between w:val="nil"/>
        </w:pBdr>
        <w:ind w:left="142" w:right="-573" w:hanging="284"/>
        <w:jc w:val="both"/>
      </w:pPr>
      <w:r>
        <w:rPr>
          <w:color w:val="000000"/>
        </w:rPr>
        <w:t>Les candidats convaincus de complicité de fraude ou de tentat</w:t>
      </w:r>
      <w:r>
        <w:rPr>
          <w:color w:val="000000"/>
        </w:rPr>
        <w:t>ive de fraude encourent les mêmes sanctions</w:t>
      </w:r>
    </w:p>
    <w:p w:rsidR="00CF5920" w:rsidRDefault="00CF5920">
      <w:pPr>
        <w:ind w:right="-573"/>
        <w:jc w:val="both"/>
      </w:pPr>
    </w:p>
    <w:p w:rsidR="00CF5920" w:rsidRDefault="00827F95">
      <w:pPr>
        <w:pStyle w:val="Titre1"/>
        <w:numPr>
          <w:ilvl w:val="0"/>
          <w:numId w:val="5"/>
        </w:numPr>
        <w:ind w:left="851" w:hanging="491"/>
        <w:jc w:val="both"/>
        <w:rPr>
          <w:u w:val="single"/>
        </w:rPr>
      </w:pPr>
      <w:bookmarkStart w:id="24" w:name="_heading=h.1ci93xb" w:colFirst="0" w:colLast="0"/>
      <w:bookmarkEnd w:id="24"/>
      <w:r>
        <w:rPr>
          <w:u w:val="single"/>
        </w:rPr>
        <w:t>Évolution et amélioration continue du dispositif de certification</w:t>
      </w:r>
    </w:p>
    <w:p w:rsidR="00CF5920" w:rsidRDefault="00827F95">
      <w:pPr>
        <w:numPr>
          <w:ilvl w:val="0"/>
          <w:numId w:val="11"/>
        </w:numPr>
        <w:pBdr>
          <w:top w:val="nil"/>
          <w:left w:val="nil"/>
          <w:bottom w:val="nil"/>
          <w:right w:val="nil"/>
          <w:between w:val="nil"/>
        </w:pBdr>
        <w:ind w:left="142" w:right="-573" w:hanging="284"/>
        <w:jc w:val="both"/>
      </w:pPr>
      <w:r>
        <w:rPr>
          <w:color w:val="000000"/>
        </w:rPr>
        <w:t xml:space="preserve">Les moyens mis en œuvre pour faire évoluer et améliorer en continu notre dispositif de certification afin de rester en phase avec les besoins du </w:t>
      </w:r>
      <w:r>
        <w:rPr>
          <w:color w:val="000000"/>
        </w:rPr>
        <w:t>marché</w:t>
      </w:r>
    </w:p>
    <w:p w:rsidR="00CF5920" w:rsidRDefault="00827F95">
      <w:pPr>
        <w:numPr>
          <w:ilvl w:val="0"/>
          <w:numId w:val="10"/>
        </w:numPr>
        <w:pBdr>
          <w:top w:val="nil"/>
          <w:left w:val="nil"/>
          <w:bottom w:val="nil"/>
          <w:right w:val="nil"/>
          <w:between w:val="nil"/>
        </w:pBdr>
        <w:ind w:right="-573"/>
        <w:jc w:val="both"/>
      </w:pPr>
      <w:r>
        <w:rPr>
          <w:color w:val="000000"/>
        </w:rPr>
        <w:t>L’APAVE réunit régulièrement l’ensemble des formateurs de son réseau habilités à dispenser les formations de référent SSQVT avec l’organisme certificateur MASTER® pour échanger les avis et informations respectives concernant les retours des sessions de for</w:t>
      </w:r>
      <w:r>
        <w:rPr>
          <w:color w:val="000000"/>
        </w:rPr>
        <w:t>mation d’une part et les résultats des examens de certification d’autre part, et ainsi ajuster en continu les contenus pédagogiques aux retours des évaluations des candidats</w:t>
      </w:r>
    </w:p>
    <w:p w:rsidR="00CF5920" w:rsidRDefault="00827F95">
      <w:pPr>
        <w:numPr>
          <w:ilvl w:val="0"/>
          <w:numId w:val="10"/>
        </w:numPr>
        <w:pBdr>
          <w:top w:val="nil"/>
          <w:left w:val="nil"/>
          <w:bottom w:val="nil"/>
          <w:right w:val="nil"/>
          <w:between w:val="nil"/>
        </w:pBdr>
        <w:ind w:right="-573"/>
        <w:jc w:val="both"/>
      </w:pPr>
      <w:r>
        <w:rPr>
          <w:color w:val="000000"/>
        </w:rPr>
        <w:t>Lors de ces sessions, toute évolution réglementaire ou conjoncturelle qui pourrait</w:t>
      </w:r>
      <w:r>
        <w:rPr>
          <w:color w:val="000000"/>
        </w:rPr>
        <w:t xml:space="preserve"> avoir un impact sur l’évolution du contenu pédagogique ou de l’examen de certification est évoquée, et des décisions sont alors prises en conséquence</w:t>
      </w:r>
    </w:p>
    <w:p w:rsidR="00CF5920" w:rsidRDefault="00827F95">
      <w:pPr>
        <w:numPr>
          <w:ilvl w:val="0"/>
          <w:numId w:val="10"/>
        </w:numPr>
        <w:pBdr>
          <w:top w:val="nil"/>
          <w:left w:val="nil"/>
          <w:bottom w:val="nil"/>
          <w:right w:val="nil"/>
          <w:between w:val="nil"/>
        </w:pBdr>
        <w:ind w:right="-573"/>
        <w:jc w:val="both"/>
      </w:pPr>
      <w:r>
        <w:rPr>
          <w:color w:val="000000"/>
        </w:rPr>
        <w:t>Toute modification pédagogique n’influant pas sur le contenu du référentiel de certification est alors ad</w:t>
      </w:r>
      <w:r>
        <w:rPr>
          <w:color w:val="000000"/>
        </w:rPr>
        <w:t xml:space="preserve">optée en séance par les formateurs habilités du réseau et intégrée aux supports pédagogiques communs dans une version nouvelle. </w:t>
      </w:r>
    </w:p>
    <w:p w:rsidR="00CF5920" w:rsidRDefault="00827F95">
      <w:pPr>
        <w:numPr>
          <w:ilvl w:val="0"/>
          <w:numId w:val="1"/>
        </w:numPr>
        <w:pBdr>
          <w:top w:val="nil"/>
          <w:left w:val="nil"/>
          <w:bottom w:val="nil"/>
          <w:right w:val="nil"/>
          <w:between w:val="nil"/>
        </w:pBdr>
        <w:ind w:left="851" w:right="-573" w:hanging="284"/>
        <w:jc w:val="both"/>
      </w:pPr>
      <w:r>
        <w:rPr>
          <w:color w:val="000000"/>
        </w:rPr>
        <w:t>Toute modification susceptible d’influer sur le contenu du référentiel de certification est alors proposée en séance, et fait l</w:t>
      </w:r>
      <w:r>
        <w:rPr>
          <w:color w:val="000000"/>
        </w:rPr>
        <w:t xml:space="preserve">’objet par l’organisme certificateur MASTER® d’une demande de modification sur le site </w:t>
      </w:r>
      <w:hyperlink r:id="rId10">
        <w:r>
          <w:rPr>
            <w:color w:val="0563C1"/>
            <w:u w:val="single"/>
          </w:rPr>
          <w:t>www.francecompétences.fr</w:t>
        </w:r>
      </w:hyperlink>
      <w:r>
        <w:rPr>
          <w:color w:val="000000"/>
        </w:rPr>
        <w:t xml:space="preserve"> qui, une fois validée, sera définitivement adoptée et mise en œuvre.</w:t>
      </w:r>
    </w:p>
    <w:p w:rsidR="00CF5920" w:rsidRDefault="00827F95">
      <w:pPr>
        <w:numPr>
          <w:ilvl w:val="0"/>
          <w:numId w:val="1"/>
        </w:numPr>
        <w:pBdr>
          <w:top w:val="nil"/>
          <w:left w:val="nil"/>
          <w:bottom w:val="nil"/>
          <w:right w:val="nil"/>
          <w:between w:val="nil"/>
        </w:pBdr>
        <w:ind w:left="851" w:right="-573" w:hanging="284"/>
        <w:jc w:val="both"/>
      </w:pPr>
      <w:r>
        <w:rPr>
          <w:color w:val="000000"/>
        </w:rPr>
        <w:t>Une fois par an, l’ensemble du réseau des formateurs habilités « Référents SSQVT » ainsi que le jury de certification se réunissent pour passer notamment en revue le bilan de cette certification et identifier tous les besoins éventuels d’évolution et améli</w:t>
      </w:r>
      <w:r>
        <w:rPr>
          <w:color w:val="000000"/>
        </w:rPr>
        <w:t>oration continue qui seraient jugés pertinents à adopter. Si à cette occasion des évolutions sont retenues, elles sont alors traitées selon le même processus  que celui décrit précédemment.</w:t>
      </w:r>
    </w:p>
    <w:p w:rsidR="00CF5920" w:rsidRDefault="00827F95">
      <w:pPr>
        <w:numPr>
          <w:ilvl w:val="0"/>
          <w:numId w:val="10"/>
        </w:numPr>
        <w:pBdr>
          <w:top w:val="nil"/>
          <w:left w:val="nil"/>
          <w:bottom w:val="nil"/>
          <w:right w:val="nil"/>
          <w:between w:val="nil"/>
        </w:pBdr>
        <w:ind w:right="-573"/>
        <w:jc w:val="both"/>
      </w:pPr>
      <w:r>
        <w:rPr>
          <w:color w:val="000000"/>
        </w:rPr>
        <w:t>Enfin, de par son organisation interne et la maîtrise de ses proce</w:t>
      </w:r>
      <w:r>
        <w:rPr>
          <w:color w:val="000000"/>
        </w:rPr>
        <w:t>ssus validée notamment par la certification QUALIOPI, l’APAVE assure  notamment une veille réglementaire, technique et de marché à même de participer à l’amélioration continue de ce dispositif de certification.</w:t>
      </w:r>
    </w:p>
    <w:sectPr w:rsidR="00CF5920">
      <w:headerReference w:type="default" r:id="rId11"/>
      <w:footerReference w:type="even" r:id="rId12"/>
      <w:footerReference w:type="default" r:id="rId13"/>
      <w:headerReference w:type="first" r:id="rId14"/>
      <w:pgSz w:w="11900" w:h="16840"/>
      <w:pgMar w:top="1417" w:right="1417" w:bottom="1417" w:left="1417" w:header="142"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7F95" w:rsidRDefault="00827F95">
      <w:r>
        <w:separator/>
      </w:r>
    </w:p>
  </w:endnote>
  <w:endnote w:type="continuationSeparator" w:id="0">
    <w:p w:rsidR="00827F95" w:rsidRDefault="00827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920" w:rsidRDefault="00CF5920">
    <w:pPr>
      <w:pBdr>
        <w:top w:val="nil"/>
        <w:left w:val="nil"/>
        <w:bottom w:val="nil"/>
        <w:right w:val="nil"/>
        <w:between w:val="nil"/>
      </w:pBdr>
      <w:tabs>
        <w:tab w:val="center" w:pos="4536"/>
        <w:tab w:val="right" w:pos="9072"/>
      </w:tabs>
      <w:jc w:val="right"/>
      <w:rPr>
        <w:color w:val="000000"/>
      </w:rPr>
    </w:pPr>
  </w:p>
  <w:p w:rsidR="00CF5920" w:rsidRDefault="00827F95">
    <w:pPr>
      <w:pBdr>
        <w:top w:val="nil"/>
        <w:left w:val="nil"/>
        <w:bottom w:val="nil"/>
        <w:right w:val="nil"/>
        <w:between w:val="nil"/>
      </w:pBdr>
      <w:tabs>
        <w:tab w:val="center" w:pos="4536"/>
        <w:tab w:val="right" w:pos="9072"/>
      </w:tabs>
      <w:ind w:right="360"/>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920" w:rsidRDefault="00827F95">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sidR="00142D95">
      <w:rPr>
        <w:color w:val="000000"/>
      </w:rPr>
      <w:fldChar w:fldCharType="separate"/>
    </w:r>
    <w:r w:rsidR="00142D95">
      <w:rPr>
        <w:noProof/>
        <w:color w:val="000000"/>
      </w:rPr>
      <w:t>2</w:t>
    </w:r>
    <w:r>
      <w:rPr>
        <w:color w:val="000000"/>
      </w:rPr>
      <w:fldChar w:fldCharType="end"/>
    </w:r>
  </w:p>
  <w:p w:rsidR="00CF5920" w:rsidRDefault="00827F95">
    <w:pPr>
      <w:pBdr>
        <w:top w:val="nil"/>
        <w:left w:val="nil"/>
        <w:bottom w:val="nil"/>
        <w:right w:val="nil"/>
        <w:between w:val="nil"/>
      </w:pBdr>
      <w:tabs>
        <w:tab w:val="center" w:pos="4536"/>
        <w:tab w:val="right" w:pos="9072"/>
      </w:tabs>
      <w:ind w:left="-567" w:right="135"/>
      <w:rPr>
        <w:color w:val="000000"/>
      </w:rPr>
    </w:pPr>
    <w:r>
      <w:rPr>
        <w:color w:val="000000"/>
      </w:rPr>
      <w:tab/>
    </w:r>
    <w:r>
      <w:rPr>
        <w:color w:val="000000"/>
      </w:rPr>
      <w:tab/>
      <w:t xml:space="preserve"> Page  </w:t>
    </w:r>
    <w:r>
      <w:rPr>
        <w:noProof/>
      </w:rPr>
      <mc:AlternateContent>
        <mc:Choice Requires="wps">
          <w:drawing>
            <wp:anchor distT="0" distB="0" distL="114300" distR="114300" simplePos="0" relativeHeight="251658240" behindDoc="0" locked="0" layoutInCell="1" hidden="0" allowOverlap="1">
              <wp:simplePos x="0" y="0"/>
              <wp:positionH relativeFrom="column">
                <wp:posOffset>2984500</wp:posOffset>
              </wp:positionH>
              <wp:positionV relativeFrom="paragraph">
                <wp:posOffset>0</wp:posOffset>
              </wp:positionV>
              <wp:extent cx="0" cy="12700"/>
              <wp:effectExtent l="0" t="0" r="0" b="0"/>
              <wp:wrapNone/>
              <wp:docPr id="10" name="Connecteur droit avec flèche 10"/>
              <wp:cNvGraphicFramePr/>
              <a:graphic xmlns:a="http://schemas.openxmlformats.org/drawingml/2006/main">
                <a:graphicData uri="http://schemas.microsoft.com/office/word/2010/wordprocessingShape">
                  <wps:wsp>
                    <wps:cNvCnPr/>
                    <wps:spPr>
                      <a:xfrm>
                        <a:off x="2467545" y="3720311"/>
                        <a:ext cx="6854825" cy="0"/>
                      </a:xfrm>
                      <a:prstGeom prst="straightConnector1">
                        <a:avLst/>
                      </a:prstGeom>
                      <a:solidFill>
                        <a:srgbClr val="FFFFFF"/>
                      </a:solidFill>
                      <a:ln w="9525" cap="flat" cmpd="sng">
                        <a:solidFill>
                          <a:srgbClr val="4472C4"/>
                        </a:solidFill>
                        <a:prstDash val="solid"/>
                        <a:miter lim="8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2984500</wp:posOffset>
              </wp:positionH>
              <wp:positionV relativeFrom="paragraph">
                <wp:posOffset>0</wp:posOffset>
              </wp:positionV>
              <wp:extent cx="0" cy="12700"/>
              <wp:effectExtent b="0" l="0" r="0" t="0"/>
              <wp:wrapNone/>
              <wp:docPr id="10"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7F95" w:rsidRDefault="00827F95">
      <w:r>
        <w:separator/>
      </w:r>
    </w:p>
  </w:footnote>
  <w:footnote w:type="continuationSeparator" w:id="0">
    <w:p w:rsidR="00827F95" w:rsidRDefault="00827F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920" w:rsidRDefault="00827F95">
    <w:pPr>
      <w:pBdr>
        <w:top w:val="nil"/>
        <w:left w:val="nil"/>
        <w:bottom w:val="nil"/>
        <w:right w:val="nil"/>
        <w:between w:val="nil"/>
      </w:pBdr>
      <w:tabs>
        <w:tab w:val="center" w:pos="4536"/>
        <w:tab w:val="right" w:pos="9072"/>
      </w:tabs>
      <w:ind w:left="1418"/>
      <w:rPr>
        <w:color w:val="000000"/>
      </w:rPr>
    </w:pPr>
    <w:r>
      <w:rPr>
        <w:color w:val="000000"/>
      </w:rPr>
      <w:t>Modalités d’organisation des épreuves d’évaluation – Référent SSQVT</w:t>
    </w: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920" w:rsidRDefault="00827F95">
    <w:pPr>
      <w:pBdr>
        <w:top w:val="nil"/>
        <w:left w:val="nil"/>
        <w:bottom w:val="nil"/>
        <w:right w:val="nil"/>
        <w:between w:val="nil"/>
      </w:pBdr>
      <w:tabs>
        <w:tab w:val="center" w:pos="4536"/>
        <w:tab w:val="right" w:pos="9072"/>
        <w:tab w:val="right" w:pos="9923"/>
      </w:tabs>
      <w:rPr>
        <w:color w:val="000000"/>
      </w:rPr>
    </w:pPr>
    <w:r>
      <w:rPr>
        <w:color w:val="000000"/>
      </w:rPr>
      <w:tab/>
    </w:r>
    <w:r>
      <w:rPr>
        <w:color w:val="000000"/>
      </w:rPr>
      <w:tab/>
    </w:r>
    <w:r>
      <w:rPr>
        <w:noProof/>
        <w:color w:val="000000"/>
      </w:rPr>
      <w:drawing>
        <wp:inline distT="0" distB="0" distL="0" distR="0">
          <wp:extent cx="1213783" cy="591164"/>
          <wp:effectExtent l="0" t="0" r="0" b="0"/>
          <wp:docPr id="11" name="image2.jpg" descr="C:\Users\S059590\Pictures\Mes images\apave-couleur4cm.jpg"/>
          <wp:cNvGraphicFramePr/>
          <a:graphic xmlns:a="http://schemas.openxmlformats.org/drawingml/2006/main">
            <a:graphicData uri="http://schemas.openxmlformats.org/drawingml/2006/picture">
              <pic:pic xmlns:pic="http://schemas.openxmlformats.org/drawingml/2006/picture">
                <pic:nvPicPr>
                  <pic:cNvPr id="0" name="image2.jpg" descr="C:\Users\S059590\Pictures\Mes images\apave-couleur4cm.jpg"/>
                  <pic:cNvPicPr preferRelativeResize="0"/>
                </pic:nvPicPr>
                <pic:blipFill>
                  <a:blip r:embed="rId1"/>
                  <a:srcRect/>
                  <a:stretch>
                    <a:fillRect/>
                  </a:stretch>
                </pic:blipFill>
                <pic:spPr>
                  <a:xfrm>
                    <a:off x="0" y="0"/>
                    <a:ext cx="1213783" cy="59116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C379E"/>
    <w:multiLevelType w:val="multilevel"/>
    <w:tmpl w:val="BF302EB2"/>
    <w:lvl w:ilvl="0">
      <w:start w:val="1"/>
      <w:numFmt w:val="decimal"/>
      <w:lvlText w:val="%1."/>
      <w:lvlJc w:val="left"/>
      <w:pPr>
        <w:ind w:left="513" w:hanging="360"/>
      </w:pPr>
    </w:lvl>
    <w:lvl w:ilvl="1">
      <w:start w:val="1"/>
      <w:numFmt w:val="bullet"/>
      <w:lvlText w:val="o"/>
      <w:lvlJc w:val="left"/>
      <w:pPr>
        <w:ind w:left="1233" w:hanging="360"/>
      </w:pPr>
      <w:rPr>
        <w:rFonts w:ascii="Courier New" w:eastAsia="Courier New" w:hAnsi="Courier New" w:cs="Courier New"/>
      </w:rPr>
    </w:lvl>
    <w:lvl w:ilvl="2">
      <w:start w:val="1"/>
      <w:numFmt w:val="bullet"/>
      <w:lvlText w:val="▪"/>
      <w:lvlJc w:val="left"/>
      <w:pPr>
        <w:ind w:left="1953" w:hanging="360"/>
      </w:pPr>
      <w:rPr>
        <w:rFonts w:ascii="Noto Sans Symbols" w:eastAsia="Noto Sans Symbols" w:hAnsi="Noto Sans Symbols" w:cs="Noto Sans Symbols"/>
      </w:rPr>
    </w:lvl>
    <w:lvl w:ilvl="3">
      <w:start w:val="1"/>
      <w:numFmt w:val="bullet"/>
      <w:lvlText w:val="●"/>
      <w:lvlJc w:val="left"/>
      <w:pPr>
        <w:ind w:left="2673" w:hanging="360"/>
      </w:pPr>
      <w:rPr>
        <w:rFonts w:ascii="Noto Sans Symbols" w:eastAsia="Noto Sans Symbols" w:hAnsi="Noto Sans Symbols" w:cs="Noto Sans Symbols"/>
      </w:rPr>
    </w:lvl>
    <w:lvl w:ilvl="4">
      <w:start w:val="1"/>
      <w:numFmt w:val="bullet"/>
      <w:lvlText w:val="o"/>
      <w:lvlJc w:val="left"/>
      <w:pPr>
        <w:ind w:left="3393" w:hanging="360"/>
      </w:pPr>
      <w:rPr>
        <w:rFonts w:ascii="Courier New" w:eastAsia="Courier New" w:hAnsi="Courier New" w:cs="Courier New"/>
      </w:rPr>
    </w:lvl>
    <w:lvl w:ilvl="5">
      <w:start w:val="1"/>
      <w:numFmt w:val="bullet"/>
      <w:lvlText w:val="▪"/>
      <w:lvlJc w:val="left"/>
      <w:pPr>
        <w:ind w:left="4113" w:hanging="360"/>
      </w:pPr>
      <w:rPr>
        <w:rFonts w:ascii="Noto Sans Symbols" w:eastAsia="Noto Sans Symbols" w:hAnsi="Noto Sans Symbols" w:cs="Noto Sans Symbols"/>
      </w:rPr>
    </w:lvl>
    <w:lvl w:ilvl="6">
      <w:start w:val="1"/>
      <w:numFmt w:val="bullet"/>
      <w:lvlText w:val="●"/>
      <w:lvlJc w:val="left"/>
      <w:pPr>
        <w:ind w:left="4833" w:hanging="360"/>
      </w:pPr>
      <w:rPr>
        <w:rFonts w:ascii="Noto Sans Symbols" w:eastAsia="Noto Sans Symbols" w:hAnsi="Noto Sans Symbols" w:cs="Noto Sans Symbols"/>
      </w:rPr>
    </w:lvl>
    <w:lvl w:ilvl="7">
      <w:start w:val="1"/>
      <w:numFmt w:val="bullet"/>
      <w:lvlText w:val="o"/>
      <w:lvlJc w:val="left"/>
      <w:pPr>
        <w:ind w:left="5553" w:hanging="360"/>
      </w:pPr>
      <w:rPr>
        <w:rFonts w:ascii="Courier New" w:eastAsia="Courier New" w:hAnsi="Courier New" w:cs="Courier New"/>
      </w:rPr>
    </w:lvl>
    <w:lvl w:ilvl="8">
      <w:start w:val="1"/>
      <w:numFmt w:val="bullet"/>
      <w:lvlText w:val="▪"/>
      <w:lvlJc w:val="left"/>
      <w:pPr>
        <w:ind w:left="6273" w:hanging="360"/>
      </w:pPr>
      <w:rPr>
        <w:rFonts w:ascii="Noto Sans Symbols" w:eastAsia="Noto Sans Symbols" w:hAnsi="Noto Sans Symbols" w:cs="Noto Sans Symbols"/>
      </w:rPr>
    </w:lvl>
  </w:abstractNum>
  <w:abstractNum w:abstractNumId="1" w15:restartNumberingAfterBreak="0">
    <w:nsid w:val="03F87DF7"/>
    <w:multiLevelType w:val="multilevel"/>
    <w:tmpl w:val="64881E10"/>
    <w:lvl w:ilvl="0">
      <w:start w:val="10"/>
      <w:numFmt w:val="decimal"/>
      <w:lvlText w:val="%1"/>
      <w:lvlJc w:val="left"/>
      <w:pPr>
        <w:ind w:left="420" w:hanging="420"/>
      </w:pPr>
    </w:lvl>
    <w:lvl w:ilvl="1">
      <w:start w:val="2"/>
      <w:numFmt w:val="decimal"/>
      <w:lvlText w:val="%1.%2"/>
      <w:lvlJc w:val="left"/>
      <w:pPr>
        <w:ind w:left="1129" w:hanging="42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 w15:restartNumberingAfterBreak="0">
    <w:nsid w:val="1DF27F4F"/>
    <w:multiLevelType w:val="multilevel"/>
    <w:tmpl w:val="8562A004"/>
    <w:lvl w:ilvl="0">
      <w:start w:val="1"/>
      <w:numFmt w:val="bullet"/>
      <w:lvlText w:val="✔"/>
      <w:lvlJc w:val="left"/>
      <w:pPr>
        <w:ind w:left="513" w:hanging="360"/>
      </w:pPr>
      <w:rPr>
        <w:rFonts w:ascii="Noto Sans Symbols" w:eastAsia="Noto Sans Symbols" w:hAnsi="Noto Sans Symbols" w:cs="Noto Sans Symbols"/>
      </w:rPr>
    </w:lvl>
    <w:lvl w:ilvl="1">
      <w:start w:val="1"/>
      <w:numFmt w:val="bullet"/>
      <w:lvlText w:val="o"/>
      <w:lvlJc w:val="left"/>
      <w:pPr>
        <w:ind w:left="1233" w:hanging="360"/>
      </w:pPr>
      <w:rPr>
        <w:rFonts w:ascii="Courier New" w:eastAsia="Courier New" w:hAnsi="Courier New" w:cs="Courier New"/>
      </w:rPr>
    </w:lvl>
    <w:lvl w:ilvl="2">
      <w:start w:val="1"/>
      <w:numFmt w:val="bullet"/>
      <w:lvlText w:val="▪"/>
      <w:lvlJc w:val="left"/>
      <w:pPr>
        <w:ind w:left="1953" w:hanging="360"/>
      </w:pPr>
      <w:rPr>
        <w:rFonts w:ascii="Noto Sans Symbols" w:eastAsia="Noto Sans Symbols" w:hAnsi="Noto Sans Symbols" w:cs="Noto Sans Symbols"/>
      </w:rPr>
    </w:lvl>
    <w:lvl w:ilvl="3">
      <w:start w:val="1"/>
      <w:numFmt w:val="bullet"/>
      <w:lvlText w:val="●"/>
      <w:lvlJc w:val="left"/>
      <w:pPr>
        <w:ind w:left="2673" w:hanging="360"/>
      </w:pPr>
      <w:rPr>
        <w:rFonts w:ascii="Noto Sans Symbols" w:eastAsia="Noto Sans Symbols" w:hAnsi="Noto Sans Symbols" w:cs="Noto Sans Symbols"/>
      </w:rPr>
    </w:lvl>
    <w:lvl w:ilvl="4">
      <w:start w:val="1"/>
      <w:numFmt w:val="bullet"/>
      <w:lvlText w:val="o"/>
      <w:lvlJc w:val="left"/>
      <w:pPr>
        <w:ind w:left="3393" w:hanging="360"/>
      </w:pPr>
      <w:rPr>
        <w:rFonts w:ascii="Courier New" w:eastAsia="Courier New" w:hAnsi="Courier New" w:cs="Courier New"/>
      </w:rPr>
    </w:lvl>
    <w:lvl w:ilvl="5">
      <w:start w:val="1"/>
      <w:numFmt w:val="bullet"/>
      <w:lvlText w:val="▪"/>
      <w:lvlJc w:val="left"/>
      <w:pPr>
        <w:ind w:left="4113" w:hanging="360"/>
      </w:pPr>
      <w:rPr>
        <w:rFonts w:ascii="Noto Sans Symbols" w:eastAsia="Noto Sans Symbols" w:hAnsi="Noto Sans Symbols" w:cs="Noto Sans Symbols"/>
      </w:rPr>
    </w:lvl>
    <w:lvl w:ilvl="6">
      <w:start w:val="1"/>
      <w:numFmt w:val="bullet"/>
      <w:lvlText w:val="●"/>
      <w:lvlJc w:val="left"/>
      <w:pPr>
        <w:ind w:left="4833" w:hanging="360"/>
      </w:pPr>
      <w:rPr>
        <w:rFonts w:ascii="Noto Sans Symbols" w:eastAsia="Noto Sans Symbols" w:hAnsi="Noto Sans Symbols" w:cs="Noto Sans Symbols"/>
      </w:rPr>
    </w:lvl>
    <w:lvl w:ilvl="7">
      <w:start w:val="1"/>
      <w:numFmt w:val="bullet"/>
      <w:lvlText w:val="o"/>
      <w:lvlJc w:val="left"/>
      <w:pPr>
        <w:ind w:left="5553" w:hanging="360"/>
      </w:pPr>
      <w:rPr>
        <w:rFonts w:ascii="Courier New" w:eastAsia="Courier New" w:hAnsi="Courier New" w:cs="Courier New"/>
      </w:rPr>
    </w:lvl>
    <w:lvl w:ilvl="8">
      <w:start w:val="1"/>
      <w:numFmt w:val="bullet"/>
      <w:lvlText w:val="▪"/>
      <w:lvlJc w:val="left"/>
      <w:pPr>
        <w:ind w:left="6273" w:hanging="360"/>
      </w:pPr>
      <w:rPr>
        <w:rFonts w:ascii="Noto Sans Symbols" w:eastAsia="Noto Sans Symbols" w:hAnsi="Noto Sans Symbols" w:cs="Noto Sans Symbols"/>
      </w:rPr>
    </w:lvl>
  </w:abstractNum>
  <w:abstractNum w:abstractNumId="3" w15:restartNumberingAfterBreak="0">
    <w:nsid w:val="2A250C29"/>
    <w:multiLevelType w:val="multilevel"/>
    <w:tmpl w:val="69B6FBA6"/>
    <w:lvl w:ilvl="0">
      <w:start w:val="1"/>
      <w:numFmt w:val="bullet"/>
      <w:lvlText w:val="✔"/>
      <w:lvlJc w:val="left"/>
      <w:pPr>
        <w:ind w:left="513" w:hanging="360"/>
      </w:pPr>
      <w:rPr>
        <w:rFonts w:ascii="Noto Sans Symbols" w:eastAsia="Noto Sans Symbols" w:hAnsi="Noto Sans Symbols" w:cs="Noto Sans Symbols"/>
      </w:rPr>
    </w:lvl>
    <w:lvl w:ilvl="1">
      <w:start w:val="1"/>
      <w:numFmt w:val="bullet"/>
      <w:lvlText w:val="o"/>
      <w:lvlJc w:val="left"/>
      <w:pPr>
        <w:ind w:left="1233" w:hanging="360"/>
      </w:pPr>
      <w:rPr>
        <w:rFonts w:ascii="Courier New" w:eastAsia="Courier New" w:hAnsi="Courier New" w:cs="Courier New"/>
      </w:rPr>
    </w:lvl>
    <w:lvl w:ilvl="2">
      <w:start w:val="1"/>
      <w:numFmt w:val="bullet"/>
      <w:lvlText w:val="▪"/>
      <w:lvlJc w:val="left"/>
      <w:pPr>
        <w:ind w:left="1953" w:hanging="360"/>
      </w:pPr>
      <w:rPr>
        <w:rFonts w:ascii="Noto Sans Symbols" w:eastAsia="Noto Sans Symbols" w:hAnsi="Noto Sans Symbols" w:cs="Noto Sans Symbols"/>
      </w:rPr>
    </w:lvl>
    <w:lvl w:ilvl="3">
      <w:start w:val="1"/>
      <w:numFmt w:val="bullet"/>
      <w:lvlText w:val="●"/>
      <w:lvlJc w:val="left"/>
      <w:pPr>
        <w:ind w:left="2673" w:hanging="360"/>
      </w:pPr>
      <w:rPr>
        <w:rFonts w:ascii="Noto Sans Symbols" w:eastAsia="Noto Sans Symbols" w:hAnsi="Noto Sans Symbols" w:cs="Noto Sans Symbols"/>
      </w:rPr>
    </w:lvl>
    <w:lvl w:ilvl="4">
      <w:start w:val="1"/>
      <w:numFmt w:val="bullet"/>
      <w:lvlText w:val="o"/>
      <w:lvlJc w:val="left"/>
      <w:pPr>
        <w:ind w:left="3393" w:hanging="360"/>
      </w:pPr>
      <w:rPr>
        <w:rFonts w:ascii="Courier New" w:eastAsia="Courier New" w:hAnsi="Courier New" w:cs="Courier New"/>
      </w:rPr>
    </w:lvl>
    <w:lvl w:ilvl="5">
      <w:start w:val="1"/>
      <w:numFmt w:val="bullet"/>
      <w:lvlText w:val="▪"/>
      <w:lvlJc w:val="left"/>
      <w:pPr>
        <w:ind w:left="4113" w:hanging="360"/>
      </w:pPr>
      <w:rPr>
        <w:rFonts w:ascii="Noto Sans Symbols" w:eastAsia="Noto Sans Symbols" w:hAnsi="Noto Sans Symbols" w:cs="Noto Sans Symbols"/>
      </w:rPr>
    </w:lvl>
    <w:lvl w:ilvl="6">
      <w:start w:val="1"/>
      <w:numFmt w:val="bullet"/>
      <w:lvlText w:val="●"/>
      <w:lvlJc w:val="left"/>
      <w:pPr>
        <w:ind w:left="4833" w:hanging="360"/>
      </w:pPr>
      <w:rPr>
        <w:rFonts w:ascii="Noto Sans Symbols" w:eastAsia="Noto Sans Symbols" w:hAnsi="Noto Sans Symbols" w:cs="Noto Sans Symbols"/>
      </w:rPr>
    </w:lvl>
    <w:lvl w:ilvl="7">
      <w:start w:val="1"/>
      <w:numFmt w:val="bullet"/>
      <w:lvlText w:val="o"/>
      <w:lvlJc w:val="left"/>
      <w:pPr>
        <w:ind w:left="5553" w:hanging="360"/>
      </w:pPr>
      <w:rPr>
        <w:rFonts w:ascii="Courier New" w:eastAsia="Courier New" w:hAnsi="Courier New" w:cs="Courier New"/>
      </w:rPr>
    </w:lvl>
    <w:lvl w:ilvl="8">
      <w:start w:val="1"/>
      <w:numFmt w:val="bullet"/>
      <w:lvlText w:val="▪"/>
      <w:lvlJc w:val="left"/>
      <w:pPr>
        <w:ind w:left="6273" w:hanging="360"/>
      </w:pPr>
      <w:rPr>
        <w:rFonts w:ascii="Noto Sans Symbols" w:eastAsia="Noto Sans Symbols" w:hAnsi="Noto Sans Symbols" w:cs="Noto Sans Symbols"/>
      </w:rPr>
    </w:lvl>
  </w:abstractNum>
  <w:abstractNum w:abstractNumId="4" w15:restartNumberingAfterBreak="0">
    <w:nsid w:val="2A48477E"/>
    <w:multiLevelType w:val="multilevel"/>
    <w:tmpl w:val="02AA93FC"/>
    <w:lvl w:ilvl="0">
      <w:start w:val="1"/>
      <w:numFmt w:val="bullet"/>
      <w:lvlText w:val="✔"/>
      <w:lvlJc w:val="left"/>
      <w:pPr>
        <w:ind w:left="513" w:hanging="360"/>
      </w:pPr>
      <w:rPr>
        <w:rFonts w:ascii="Noto Sans Symbols" w:eastAsia="Noto Sans Symbols" w:hAnsi="Noto Sans Symbols" w:cs="Noto Sans Symbols"/>
      </w:rPr>
    </w:lvl>
    <w:lvl w:ilvl="1">
      <w:start w:val="1"/>
      <w:numFmt w:val="bullet"/>
      <w:lvlText w:val="o"/>
      <w:lvlJc w:val="left"/>
      <w:pPr>
        <w:ind w:left="1233" w:hanging="360"/>
      </w:pPr>
      <w:rPr>
        <w:rFonts w:ascii="Courier New" w:eastAsia="Courier New" w:hAnsi="Courier New" w:cs="Courier New"/>
      </w:rPr>
    </w:lvl>
    <w:lvl w:ilvl="2">
      <w:start w:val="1"/>
      <w:numFmt w:val="bullet"/>
      <w:lvlText w:val="▪"/>
      <w:lvlJc w:val="left"/>
      <w:pPr>
        <w:ind w:left="1953" w:hanging="360"/>
      </w:pPr>
      <w:rPr>
        <w:rFonts w:ascii="Noto Sans Symbols" w:eastAsia="Noto Sans Symbols" w:hAnsi="Noto Sans Symbols" w:cs="Noto Sans Symbols"/>
      </w:rPr>
    </w:lvl>
    <w:lvl w:ilvl="3">
      <w:start w:val="1"/>
      <w:numFmt w:val="bullet"/>
      <w:lvlText w:val="●"/>
      <w:lvlJc w:val="left"/>
      <w:pPr>
        <w:ind w:left="2673" w:hanging="360"/>
      </w:pPr>
      <w:rPr>
        <w:rFonts w:ascii="Noto Sans Symbols" w:eastAsia="Noto Sans Symbols" w:hAnsi="Noto Sans Symbols" w:cs="Noto Sans Symbols"/>
      </w:rPr>
    </w:lvl>
    <w:lvl w:ilvl="4">
      <w:start w:val="1"/>
      <w:numFmt w:val="bullet"/>
      <w:lvlText w:val="o"/>
      <w:lvlJc w:val="left"/>
      <w:pPr>
        <w:ind w:left="3393" w:hanging="360"/>
      </w:pPr>
      <w:rPr>
        <w:rFonts w:ascii="Courier New" w:eastAsia="Courier New" w:hAnsi="Courier New" w:cs="Courier New"/>
      </w:rPr>
    </w:lvl>
    <w:lvl w:ilvl="5">
      <w:start w:val="1"/>
      <w:numFmt w:val="bullet"/>
      <w:lvlText w:val="▪"/>
      <w:lvlJc w:val="left"/>
      <w:pPr>
        <w:ind w:left="4113" w:hanging="360"/>
      </w:pPr>
      <w:rPr>
        <w:rFonts w:ascii="Noto Sans Symbols" w:eastAsia="Noto Sans Symbols" w:hAnsi="Noto Sans Symbols" w:cs="Noto Sans Symbols"/>
      </w:rPr>
    </w:lvl>
    <w:lvl w:ilvl="6">
      <w:start w:val="1"/>
      <w:numFmt w:val="bullet"/>
      <w:lvlText w:val="●"/>
      <w:lvlJc w:val="left"/>
      <w:pPr>
        <w:ind w:left="4833" w:hanging="360"/>
      </w:pPr>
      <w:rPr>
        <w:rFonts w:ascii="Noto Sans Symbols" w:eastAsia="Noto Sans Symbols" w:hAnsi="Noto Sans Symbols" w:cs="Noto Sans Symbols"/>
      </w:rPr>
    </w:lvl>
    <w:lvl w:ilvl="7">
      <w:start w:val="1"/>
      <w:numFmt w:val="bullet"/>
      <w:lvlText w:val="o"/>
      <w:lvlJc w:val="left"/>
      <w:pPr>
        <w:ind w:left="5553" w:hanging="360"/>
      </w:pPr>
      <w:rPr>
        <w:rFonts w:ascii="Courier New" w:eastAsia="Courier New" w:hAnsi="Courier New" w:cs="Courier New"/>
      </w:rPr>
    </w:lvl>
    <w:lvl w:ilvl="8">
      <w:start w:val="1"/>
      <w:numFmt w:val="bullet"/>
      <w:lvlText w:val="▪"/>
      <w:lvlJc w:val="left"/>
      <w:pPr>
        <w:ind w:left="6273" w:hanging="360"/>
      </w:pPr>
      <w:rPr>
        <w:rFonts w:ascii="Noto Sans Symbols" w:eastAsia="Noto Sans Symbols" w:hAnsi="Noto Sans Symbols" w:cs="Noto Sans Symbols"/>
      </w:rPr>
    </w:lvl>
  </w:abstractNum>
  <w:abstractNum w:abstractNumId="5" w15:restartNumberingAfterBreak="0">
    <w:nsid w:val="31110EF2"/>
    <w:multiLevelType w:val="multilevel"/>
    <w:tmpl w:val="2C341EAC"/>
    <w:lvl w:ilvl="0">
      <w:start w:val="1"/>
      <w:numFmt w:val="bullet"/>
      <w:lvlText w:val="✔"/>
      <w:lvlJc w:val="left"/>
      <w:pPr>
        <w:ind w:left="513" w:hanging="360"/>
      </w:pPr>
      <w:rPr>
        <w:rFonts w:ascii="Noto Sans Symbols" w:eastAsia="Noto Sans Symbols" w:hAnsi="Noto Sans Symbols" w:cs="Noto Sans Symbols"/>
      </w:rPr>
    </w:lvl>
    <w:lvl w:ilvl="1">
      <w:start w:val="1"/>
      <w:numFmt w:val="bullet"/>
      <w:lvlText w:val="o"/>
      <w:lvlJc w:val="left"/>
      <w:pPr>
        <w:ind w:left="1233" w:hanging="360"/>
      </w:pPr>
      <w:rPr>
        <w:rFonts w:ascii="Courier New" w:eastAsia="Courier New" w:hAnsi="Courier New" w:cs="Courier New"/>
      </w:rPr>
    </w:lvl>
    <w:lvl w:ilvl="2">
      <w:start w:val="1"/>
      <w:numFmt w:val="bullet"/>
      <w:lvlText w:val="▪"/>
      <w:lvlJc w:val="left"/>
      <w:pPr>
        <w:ind w:left="1953" w:hanging="360"/>
      </w:pPr>
      <w:rPr>
        <w:rFonts w:ascii="Noto Sans Symbols" w:eastAsia="Noto Sans Symbols" w:hAnsi="Noto Sans Symbols" w:cs="Noto Sans Symbols"/>
      </w:rPr>
    </w:lvl>
    <w:lvl w:ilvl="3">
      <w:start w:val="1"/>
      <w:numFmt w:val="bullet"/>
      <w:lvlText w:val="●"/>
      <w:lvlJc w:val="left"/>
      <w:pPr>
        <w:ind w:left="2673" w:hanging="360"/>
      </w:pPr>
      <w:rPr>
        <w:rFonts w:ascii="Noto Sans Symbols" w:eastAsia="Noto Sans Symbols" w:hAnsi="Noto Sans Symbols" w:cs="Noto Sans Symbols"/>
      </w:rPr>
    </w:lvl>
    <w:lvl w:ilvl="4">
      <w:start w:val="1"/>
      <w:numFmt w:val="bullet"/>
      <w:lvlText w:val="o"/>
      <w:lvlJc w:val="left"/>
      <w:pPr>
        <w:ind w:left="3393" w:hanging="360"/>
      </w:pPr>
      <w:rPr>
        <w:rFonts w:ascii="Courier New" w:eastAsia="Courier New" w:hAnsi="Courier New" w:cs="Courier New"/>
      </w:rPr>
    </w:lvl>
    <w:lvl w:ilvl="5">
      <w:start w:val="1"/>
      <w:numFmt w:val="bullet"/>
      <w:lvlText w:val="▪"/>
      <w:lvlJc w:val="left"/>
      <w:pPr>
        <w:ind w:left="4113" w:hanging="360"/>
      </w:pPr>
      <w:rPr>
        <w:rFonts w:ascii="Noto Sans Symbols" w:eastAsia="Noto Sans Symbols" w:hAnsi="Noto Sans Symbols" w:cs="Noto Sans Symbols"/>
      </w:rPr>
    </w:lvl>
    <w:lvl w:ilvl="6">
      <w:start w:val="1"/>
      <w:numFmt w:val="bullet"/>
      <w:lvlText w:val="●"/>
      <w:lvlJc w:val="left"/>
      <w:pPr>
        <w:ind w:left="4833" w:hanging="360"/>
      </w:pPr>
      <w:rPr>
        <w:rFonts w:ascii="Noto Sans Symbols" w:eastAsia="Noto Sans Symbols" w:hAnsi="Noto Sans Symbols" w:cs="Noto Sans Symbols"/>
      </w:rPr>
    </w:lvl>
    <w:lvl w:ilvl="7">
      <w:start w:val="1"/>
      <w:numFmt w:val="bullet"/>
      <w:lvlText w:val="o"/>
      <w:lvlJc w:val="left"/>
      <w:pPr>
        <w:ind w:left="5553" w:hanging="360"/>
      </w:pPr>
      <w:rPr>
        <w:rFonts w:ascii="Courier New" w:eastAsia="Courier New" w:hAnsi="Courier New" w:cs="Courier New"/>
      </w:rPr>
    </w:lvl>
    <w:lvl w:ilvl="8">
      <w:start w:val="1"/>
      <w:numFmt w:val="bullet"/>
      <w:lvlText w:val="▪"/>
      <w:lvlJc w:val="left"/>
      <w:pPr>
        <w:ind w:left="6273" w:hanging="360"/>
      </w:pPr>
      <w:rPr>
        <w:rFonts w:ascii="Noto Sans Symbols" w:eastAsia="Noto Sans Symbols" w:hAnsi="Noto Sans Symbols" w:cs="Noto Sans Symbols"/>
      </w:rPr>
    </w:lvl>
  </w:abstractNum>
  <w:abstractNum w:abstractNumId="6" w15:restartNumberingAfterBreak="0">
    <w:nsid w:val="4C7E4F9A"/>
    <w:multiLevelType w:val="multilevel"/>
    <w:tmpl w:val="1CEABE4C"/>
    <w:lvl w:ilvl="0">
      <w:start w:val="10"/>
      <w:numFmt w:val="decimal"/>
      <w:lvlText w:val="%1"/>
      <w:lvlJc w:val="left"/>
      <w:pPr>
        <w:ind w:left="420" w:hanging="420"/>
      </w:pPr>
    </w:lvl>
    <w:lvl w:ilvl="1">
      <w:start w:val="1"/>
      <w:numFmt w:val="decimal"/>
      <w:lvlText w:val="%1.%2"/>
      <w:lvlJc w:val="left"/>
      <w:pPr>
        <w:ind w:left="1129" w:hanging="42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7" w15:restartNumberingAfterBreak="0">
    <w:nsid w:val="53DA2701"/>
    <w:multiLevelType w:val="multilevel"/>
    <w:tmpl w:val="0BFAF09C"/>
    <w:lvl w:ilvl="0">
      <w:start w:val="1"/>
      <w:numFmt w:val="bullet"/>
      <w:lvlText w:val="▪"/>
      <w:lvlJc w:val="left"/>
      <w:pPr>
        <w:ind w:left="513" w:hanging="360"/>
      </w:pPr>
      <w:rPr>
        <w:rFonts w:ascii="Noto Sans Symbols" w:eastAsia="Noto Sans Symbols" w:hAnsi="Noto Sans Symbols" w:cs="Noto Sans Symbols"/>
      </w:rPr>
    </w:lvl>
    <w:lvl w:ilvl="1">
      <w:start w:val="1"/>
      <w:numFmt w:val="bullet"/>
      <w:lvlText w:val="o"/>
      <w:lvlJc w:val="left"/>
      <w:pPr>
        <w:ind w:left="1233" w:hanging="360"/>
      </w:pPr>
      <w:rPr>
        <w:rFonts w:ascii="Courier New" w:eastAsia="Courier New" w:hAnsi="Courier New" w:cs="Courier New"/>
      </w:rPr>
    </w:lvl>
    <w:lvl w:ilvl="2">
      <w:start w:val="1"/>
      <w:numFmt w:val="bullet"/>
      <w:lvlText w:val="▪"/>
      <w:lvlJc w:val="left"/>
      <w:pPr>
        <w:ind w:left="1953" w:hanging="360"/>
      </w:pPr>
      <w:rPr>
        <w:rFonts w:ascii="Noto Sans Symbols" w:eastAsia="Noto Sans Symbols" w:hAnsi="Noto Sans Symbols" w:cs="Noto Sans Symbols"/>
      </w:rPr>
    </w:lvl>
    <w:lvl w:ilvl="3">
      <w:start w:val="1"/>
      <w:numFmt w:val="bullet"/>
      <w:lvlText w:val="●"/>
      <w:lvlJc w:val="left"/>
      <w:pPr>
        <w:ind w:left="2673" w:hanging="360"/>
      </w:pPr>
      <w:rPr>
        <w:rFonts w:ascii="Noto Sans Symbols" w:eastAsia="Noto Sans Symbols" w:hAnsi="Noto Sans Symbols" w:cs="Noto Sans Symbols"/>
      </w:rPr>
    </w:lvl>
    <w:lvl w:ilvl="4">
      <w:start w:val="1"/>
      <w:numFmt w:val="bullet"/>
      <w:lvlText w:val="o"/>
      <w:lvlJc w:val="left"/>
      <w:pPr>
        <w:ind w:left="3393" w:hanging="360"/>
      </w:pPr>
      <w:rPr>
        <w:rFonts w:ascii="Courier New" w:eastAsia="Courier New" w:hAnsi="Courier New" w:cs="Courier New"/>
      </w:rPr>
    </w:lvl>
    <w:lvl w:ilvl="5">
      <w:start w:val="1"/>
      <w:numFmt w:val="bullet"/>
      <w:lvlText w:val="▪"/>
      <w:lvlJc w:val="left"/>
      <w:pPr>
        <w:ind w:left="4113" w:hanging="360"/>
      </w:pPr>
      <w:rPr>
        <w:rFonts w:ascii="Noto Sans Symbols" w:eastAsia="Noto Sans Symbols" w:hAnsi="Noto Sans Symbols" w:cs="Noto Sans Symbols"/>
      </w:rPr>
    </w:lvl>
    <w:lvl w:ilvl="6">
      <w:start w:val="1"/>
      <w:numFmt w:val="bullet"/>
      <w:lvlText w:val="●"/>
      <w:lvlJc w:val="left"/>
      <w:pPr>
        <w:ind w:left="4833" w:hanging="360"/>
      </w:pPr>
      <w:rPr>
        <w:rFonts w:ascii="Noto Sans Symbols" w:eastAsia="Noto Sans Symbols" w:hAnsi="Noto Sans Symbols" w:cs="Noto Sans Symbols"/>
      </w:rPr>
    </w:lvl>
    <w:lvl w:ilvl="7">
      <w:start w:val="1"/>
      <w:numFmt w:val="bullet"/>
      <w:lvlText w:val="o"/>
      <w:lvlJc w:val="left"/>
      <w:pPr>
        <w:ind w:left="5553" w:hanging="360"/>
      </w:pPr>
      <w:rPr>
        <w:rFonts w:ascii="Courier New" w:eastAsia="Courier New" w:hAnsi="Courier New" w:cs="Courier New"/>
      </w:rPr>
    </w:lvl>
    <w:lvl w:ilvl="8">
      <w:start w:val="1"/>
      <w:numFmt w:val="bullet"/>
      <w:lvlText w:val="▪"/>
      <w:lvlJc w:val="left"/>
      <w:pPr>
        <w:ind w:left="6273" w:hanging="360"/>
      </w:pPr>
      <w:rPr>
        <w:rFonts w:ascii="Noto Sans Symbols" w:eastAsia="Noto Sans Symbols" w:hAnsi="Noto Sans Symbols" w:cs="Noto Sans Symbols"/>
      </w:rPr>
    </w:lvl>
  </w:abstractNum>
  <w:abstractNum w:abstractNumId="8" w15:restartNumberingAfterBreak="0">
    <w:nsid w:val="5B895C22"/>
    <w:multiLevelType w:val="multilevel"/>
    <w:tmpl w:val="BEBA7246"/>
    <w:lvl w:ilvl="0">
      <w:start w:val="1"/>
      <w:numFmt w:val="bullet"/>
      <w:lvlText w:val="🡪"/>
      <w:lvlJc w:val="left"/>
      <w:pPr>
        <w:ind w:left="513" w:hanging="360"/>
      </w:pPr>
      <w:rPr>
        <w:rFonts w:ascii="Noto Sans Symbols" w:eastAsia="Noto Sans Symbols" w:hAnsi="Noto Sans Symbols" w:cs="Noto Sans Symbols"/>
      </w:rPr>
    </w:lvl>
    <w:lvl w:ilvl="1">
      <w:start w:val="1"/>
      <w:numFmt w:val="bullet"/>
      <w:lvlText w:val="o"/>
      <w:lvlJc w:val="left"/>
      <w:pPr>
        <w:ind w:left="1233" w:hanging="360"/>
      </w:pPr>
      <w:rPr>
        <w:rFonts w:ascii="Courier New" w:eastAsia="Courier New" w:hAnsi="Courier New" w:cs="Courier New"/>
      </w:rPr>
    </w:lvl>
    <w:lvl w:ilvl="2">
      <w:start w:val="1"/>
      <w:numFmt w:val="bullet"/>
      <w:lvlText w:val="▪"/>
      <w:lvlJc w:val="left"/>
      <w:pPr>
        <w:ind w:left="1953" w:hanging="360"/>
      </w:pPr>
      <w:rPr>
        <w:rFonts w:ascii="Noto Sans Symbols" w:eastAsia="Noto Sans Symbols" w:hAnsi="Noto Sans Symbols" w:cs="Noto Sans Symbols"/>
      </w:rPr>
    </w:lvl>
    <w:lvl w:ilvl="3">
      <w:start w:val="1"/>
      <w:numFmt w:val="bullet"/>
      <w:lvlText w:val="●"/>
      <w:lvlJc w:val="left"/>
      <w:pPr>
        <w:ind w:left="2673" w:hanging="360"/>
      </w:pPr>
      <w:rPr>
        <w:rFonts w:ascii="Noto Sans Symbols" w:eastAsia="Noto Sans Symbols" w:hAnsi="Noto Sans Symbols" w:cs="Noto Sans Symbols"/>
      </w:rPr>
    </w:lvl>
    <w:lvl w:ilvl="4">
      <w:start w:val="1"/>
      <w:numFmt w:val="bullet"/>
      <w:lvlText w:val="o"/>
      <w:lvlJc w:val="left"/>
      <w:pPr>
        <w:ind w:left="3393" w:hanging="360"/>
      </w:pPr>
      <w:rPr>
        <w:rFonts w:ascii="Courier New" w:eastAsia="Courier New" w:hAnsi="Courier New" w:cs="Courier New"/>
      </w:rPr>
    </w:lvl>
    <w:lvl w:ilvl="5">
      <w:start w:val="1"/>
      <w:numFmt w:val="bullet"/>
      <w:lvlText w:val="▪"/>
      <w:lvlJc w:val="left"/>
      <w:pPr>
        <w:ind w:left="4113" w:hanging="360"/>
      </w:pPr>
      <w:rPr>
        <w:rFonts w:ascii="Noto Sans Symbols" w:eastAsia="Noto Sans Symbols" w:hAnsi="Noto Sans Symbols" w:cs="Noto Sans Symbols"/>
      </w:rPr>
    </w:lvl>
    <w:lvl w:ilvl="6">
      <w:start w:val="1"/>
      <w:numFmt w:val="bullet"/>
      <w:lvlText w:val="●"/>
      <w:lvlJc w:val="left"/>
      <w:pPr>
        <w:ind w:left="4833" w:hanging="360"/>
      </w:pPr>
      <w:rPr>
        <w:rFonts w:ascii="Noto Sans Symbols" w:eastAsia="Noto Sans Symbols" w:hAnsi="Noto Sans Symbols" w:cs="Noto Sans Symbols"/>
      </w:rPr>
    </w:lvl>
    <w:lvl w:ilvl="7">
      <w:start w:val="1"/>
      <w:numFmt w:val="bullet"/>
      <w:lvlText w:val="o"/>
      <w:lvlJc w:val="left"/>
      <w:pPr>
        <w:ind w:left="5553" w:hanging="360"/>
      </w:pPr>
      <w:rPr>
        <w:rFonts w:ascii="Courier New" w:eastAsia="Courier New" w:hAnsi="Courier New" w:cs="Courier New"/>
      </w:rPr>
    </w:lvl>
    <w:lvl w:ilvl="8">
      <w:start w:val="1"/>
      <w:numFmt w:val="bullet"/>
      <w:lvlText w:val="▪"/>
      <w:lvlJc w:val="left"/>
      <w:pPr>
        <w:ind w:left="6273" w:hanging="360"/>
      </w:pPr>
      <w:rPr>
        <w:rFonts w:ascii="Noto Sans Symbols" w:eastAsia="Noto Sans Symbols" w:hAnsi="Noto Sans Symbols" w:cs="Noto Sans Symbols"/>
      </w:rPr>
    </w:lvl>
  </w:abstractNum>
  <w:abstractNum w:abstractNumId="9" w15:restartNumberingAfterBreak="0">
    <w:nsid w:val="68820CC9"/>
    <w:multiLevelType w:val="multilevel"/>
    <w:tmpl w:val="5A7CB64E"/>
    <w:lvl w:ilvl="0">
      <w:start w:val="1"/>
      <w:numFmt w:val="bullet"/>
      <w:lvlText w:val="✔"/>
      <w:lvlJc w:val="left"/>
      <w:pPr>
        <w:ind w:left="513" w:hanging="360"/>
      </w:pPr>
      <w:rPr>
        <w:rFonts w:ascii="Noto Sans Symbols" w:eastAsia="Noto Sans Symbols" w:hAnsi="Noto Sans Symbols" w:cs="Noto Sans Symbols"/>
      </w:rPr>
    </w:lvl>
    <w:lvl w:ilvl="1">
      <w:start w:val="1"/>
      <w:numFmt w:val="bullet"/>
      <w:lvlText w:val="o"/>
      <w:lvlJc w:val="left"/>
      <w:pPr>
        <w:ind w:left="1233" w:hanging="360"/>
      </w:pPr>
      <w:rPr>
        <w:rFonts w:ascii="Courier New" w:eastAsia="Courier New" w:hAnsi="Courier New" w:cs="Courier New"/>
      </w:rPr>
    </w:lvl>
    <w:lvl w:ilvl="2">
      <w:start w:val="1"/>
      <w:numFmt w:val="bullet"/>
      <w:lvlText w:val="▪"/>
      <w:lvlJc w:val="left"/>
      <w:pPr>
        <w:ind w:left="1953" w:hanging="360"/>
      </w:pPr>
      <w:rPr>
        <w:rFonts w:ascii="Noto Sans Symbols" w:eastAsia="Noto Sans Symbols" w:hAnsi="Noto Sans Symbols" w:cs="Noto Sans Symbols"/>
      </w:rPr>
    </w:lvl>
    <w:lvl w:ilvl="3">
      <w:start w:val="1"/>
      <w:numFmt w:val="bullet"/>
      <w:lvlText w:val="●"/>
      <w:lvlJc w:val="left"/>
      <w:pPr>
        <w:ind w:left="2673" w:hanging="360"/>
      </w:pPr>
      <w:rPr>
        <w:rFonts w:ascii="Noto Sans Symbols" w:eastAsia="Noto Sans Symbols" w:hAnsi="Noto Sans Symbols" w:cs="Noto Sans Symbols"/>
      </w:rPr>
    </w:lvl>
    <w:lvl w:ilvl="4">
      <w:start w:val="1"/>
      <w:numFmt w:val="bullet"/>
      <w:lvlText w:val="o"/>
      <w:lvlJc w:val="left"/>
      <w:pPr>
        <w:ind w:left="3393" w:hanging="360"/>
      </w:pPr>
      <w:rPr>
        <w:rFonts w:ascii="Courier New" w:eastAsia="Courier New" w:hAnsi="Courier New" w:cs="Courier New"/>
      </w:rPr>
    </w:lvl>
    <w:lvl w:ilvl="5">
      <w:start w:val="1"/>
      <w:numFmt w:val="bullet"/>
      <w:lvlText w:val="▪"/>
      <w:lvlJc w:val="left"/>
      <w:pPr>
        <w:ind w:left="4113" w:hanging="360"/>
      </w:pPr>
      <w:rPr>
        <w:rFonts w:ascii="Noto Sans Symbols" w:eastAsia="Noto Sans Symbols" w:hAnsi="Noto Sans Symbols" w:cs="Noto Sans Symbols"/>
      </w:rPr>
    </w:lvl>
    <w:lvl w:ilvl="6">
      <w:start w:val="1"/>
      <w:numFmt w:val="bullet"/>
      <w:lvlText w:val="●"/>
      <w:lvlJc w:val="left"/>
      <w:pPr>
        <w:ind w:left="4833" w:hanging="360"/>
      </w:pPr>
      <w:rPr>
        <w:rFonts w:ascii="Noto Sans Symbols" w:eastAsia="Noto Sans Symbols" w:hAnsi="Noto Sans Symbols" w:cs="Noto Sans Symbols"/>
      </w:rPr>
    </w:lvl>
    <w:lvl w:ilvl="7">
      <w:start w:val="1"/>
      <w:numFmt w:val="bullet"/>
      <w:lvlText w:val="o"/>
      <w:lvlJc w:val="left"/>
      <w:pPr>
        <w:ind w:left="5553" w:hanging="360"/>
      </w:pPr>
      <w:rPr>
        <w:rFonts w:ascii="Courier New" w:eastAsia="Courier New" w:hAnsi="Courier New" w:cs="Courier New"/>
      </w:rPr>
    </w:lvl>
    <w:lvl w:ilvl="8">
      <w:start w:val="1"/>
      <w:numFmt w:val="bullet"/>
      <w:lvlText w:val="▪"/>
      <w:lvlJc w:val="left"/>
      <w:pPr>
        <w:ind w:left="6273" w:hanging="360"/>
      </w:pPr>
      <w:rPr>
        <w:rFonts w:ascii="Noto Sans Symbols" w:eastAsia="Noto Sans Symbols" w:hAnsi="Noto Sans Symbols" w:cs="Noto Sans Symbols"/>
      </w:rPr>
    </w:lvl>
  </w:abstractNum>
  <w:abstractNum w:abstractNumId="10" w15:restartNumberingAfterBreak="0">
    <w:nsid w:val="6C3E46FC"/>
    <w:multiLevelType w:val="multilevel"/>
    <w:tmpl w:val="CD8A9CCA"/>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429"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num w:numId="1">
    <w:abstractNumId w:val="8"/>
  </w:num>
  <w:num w:numId="2">
    <w:abstractNumId w:val="4"/>
  </w:num>
  <w:num w:numId="3">
    <w:abstractNumId w:val="10"/>
  </w:num>
  <w:num w:numId="4">
    <w:abstractNumId w:val="5"/>
  </w:num>
  <w:num w:numId="5">
    <w:abstractNumId w:val="1"/>
  </w:num>
  <w:num w:numId="6">
    <w:abstractNumId w:val="6"/>
  </w:num>
  <w:num w:numId="7">
    <w:abstractNumId w:val="0"/>
  </w:num>
  <w:num w:numId="8">
    <w:abstractNumId w:val="9"/>
  </w:num>
  <w:num w:numId="9">
    <w:abstractNumId w:val="2"/>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920"/>
    <w:rsid w:val="00142D95"/>
    <w:rsid w:val="00827F95"/>
    <w:rsid w:val="00CF59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864513-9A72-4DE3-BF81-7420E95DC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fr-FR" w:eastAsia="fr-F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B28FF"/>
  </w:style>
  <w:style w:type="paragraph" w:styleId="Titre1">
    <w:name w:val="heading 1"/>
    <w:basedOn w:val="Normal"/>
    <w:next w:val="Normal"/>
    <w:link w:val="Titre1Car"/>
    <w:uiPriority w:val="9"/>
    <w:qFormat/>
    <w:rsid w:val="00A50E4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8147E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6055F1"/>
    <w:pPr>
      <w:keepNext/>
      <w:keepLines/>
      <w:spacing w:before="40"/>
      <w:outlineLvl w:val="2"/>
    </w:pPr>
    <w:rPr>
      <w:rFonts w:asciiTheme="majorHAnsi" w:eastAsiaTheme="majorEastAsia" w:hAnsiTheme="majorHAnsi" w:cstheme="majorBidi"/>
      <w:color w:val="1F3763" w:themeColor="accent1" w:themeShade="7F"/>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Paragraphedeliste">
    <w:name w:val="List Paragraph"/>
    <w:basedOn w:val="Normal"/>
    <w:uiPriority w:val="34"/>
    <w:qFormat/>
    <w:rsid w:val="003279BA"/>
    <w:pPr>
      <w:ind w:left="720"/>
      <w:contextualSpacing/>
    </w:pPr>
  </w:style>
  <w:style w:type="paragraph" w:styleId="Lgende">
    <w:name w:val="caption"/>
    <w:basedOn w:val="Normal"/>
    <w:next w:val="Normal"/>
    <w:uiPriority w:val="35"/>
    <w:unhideWhenUsed/>
    <w:qFormat/>
    <w:rsid w:val="007A4F5B"/>
    <w:pPr>
      <w:spacing w:after="200"/>
    </w:pPr>
    <w:rPr>
      <w:i/>
      <w:iCs/>
      <w:color w:val="44546A" w:themeColor="text2"/>
      <w:sz w:val="18"/>
      <w:szCs w:val="18"/>
    </w:rPr>
  </w:style>
  <w:style w:type="paragraph" w:styleId="En-tte">
    <w:name w:val="header"/>
    <w:basedOn w:val="Normal"/>
    <w:link w:val="En-tteCar"/>
    <w:uiPriority w:val="99"/>
    <w:unhideWhenUsed/>
    <w:rsid w:val="00077AAE"/>
    <w:pPr>
      <w:tabs>
        <w:tab w:val="center" w:pos="4536"/>
        <w:tab w:val="right" w:pos="9072"/>
      </w:tabs>
    </w:pPr>
  </w:style>
  <w:style w:type="character" w:customStyle="1" w:styleId="En-tteCar">
    <w:name w:val="En-tête Car"/>
    <w:basedOn w:val="Policepardfaut"/>
    <w:link w:val="En-tte"/>
    <w:uiPriority w:val="99"/>
    <w:rsid w:val="00077AAE"/>
  </w:style>
  <w:style w:type="paragraph" w:styleId="Pieddepage">
    <w:name w:val="footer"/>
    <w:basedOn w:val="Normal"/>
    <w:link w:val="PieddepageCar"/>
    <w:uiPriority w:val="99"/>
    <w:unhideWhenUsed/>
    <w:rsid w:val="00077AAE"/>
    <w:pPr>
      <w:tabs>
        <w:tab w:val="center" w:pos="4536"/>
        <w:tab w:val="right" w:pos="9072"/>
      </w:tabs>
    </w:pPr>
  </w:style>
  <w:style w:type="character" w:customStyle="1" w:styleId="PieddepageCar">
    <w:name w:val="Pied de page Car"/>
    <w:basedOn w:val="Policepardfaut"/>
    <w:link w:val="Pieddepage"/>
    <w:uiPriority w:val="99"/>
    <w:rsid w:val="00077AAE"/>
  </w:style>
  <w:style w:type="character" w:styleId="Numrodepage">
    <w:name w:val="page number"/>
    <w:basedOn w:val="Policepardfaut"/>
    <w:uiPriority w:val="99"/>
    <w:semiHidden/>
    <w:unhideWhenUsed/>
    <w:rsid w:val="00077AAE"/>
  </w:style>
  <w:style w:type="paragraph" w:styleId="NormalWeb">
    <w:name w:val="Normal (Web)"/>
    <w:basedOn w:val="Normal"/>
    <w:uiPriority w:val="99"/>
    <w:semiHidden/>
    <w:unhideWhenUsed/>
    <w:rsid w:val="00A50E4E"/>
    <w:pPr>
      <w:spacing w:before="100" w:beforeAutospacing="1" w:after="100" w:afterAutospacing="1"/>
    </w:pPr>
    <w:rPr>
      <w:rFonts w:ascii="Times New Roman" w:eastAsia="Times New Roman" w:hAnsi="Times New Roman" w:cs="Times New Roman"/>
    </w:rPr>
  </w:style>
  <w:style w:type="character" w:customStyle="1" w:styleId="Titre1Car">
    <w:name w:val="Titre 1 Car"/>
    <w:basedOn w:val="Policepardfaut"/>
    <w:link w:val="Titre1"/>
    <w:uiPriority w:val="9"/>
    <w:rsid w:val="00A50E4E"/>
    <w:rPr>
      <w:rFonts w:asciiTheme="majorHAnsi" w:eastAsiaTheme="majorEastAsia" w:hAnsiTheme="majorHAnsi" w:cstheme="majorBidi"/>
      <w:color w:val="2F5496" w:themeColor="accent1" w:themeShade="BF"/>
      <w:sz w:val="32"/>
      <w:szCs w:val="32"/>
    </w:rPr>
  </w:style>
  <w:style w:type="character" w:styleId="Lienhypertexte">
    <w:name w:val="Hyperlink"/>
    <w:basedOn w:val="Policepardfaut"/>
    <w:uiPriority w:val="99"/>
    <w:unhideWhenUsed/>
    <w:rsid w:val="008147EB"/>
    <w:rPr>
      <w:color w:val="0563C1" w:themeColor="hyperlink"/>
      <w:u w:val="single"/>
    </w:rPr>
  </w:style>
  <w:style w:type="character" w:customStyle="1" w:styleId="Mentionnonrsolue1">
    <w:name w:val="Mention non résolue1"/>
    <w:basedOn w:val="Policepardfaut"/>
    <w:uiPriority w:val="99"/>
    <w:semiHidden/>
    <w:unhideWhenUsed/>
    <w:rsid w:val="008147EB"/>
    <w:rPr>
      <w:color w:val="605E5C"/>
      <w:shd w:val="clear" w:color="auto" w:fill="E1DFDD"/>
    </w:rPr>
  </w:style>
  <w:style w:type="character" w:customStyle="1" w:styleId="Titre2Car">
    <w:name w:val="Titre 2 Car"/>
    <w:basedOn w:val="Policepardfaut"/>
    <w:link w:val="Titre2"/>
    <w:uiPriority w:val="9"/>
    <w:rsid w:val="008147EB"/>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6055F1"/>
    <w:rPr>
      <w:rFonts w:asciiTheme="majorHAnsi" w:eastAsiaTheme="majorEastAsia" w:hAnsiTheme="majorHAnsi" w:cstheme="majorBidi"/>
      <w:color w:val="1F3763" w:themeColor="accent1" w:themeShade="7F"/>
    </w:rPr>
  </w:style>
  <w:style w:type="paragraph" w:styleId="TM1">
    <w:name w:val="toc 1"/>
    <w:basedOn w:val="Normal"/>
    <w:next w:val="Normal"/>
    <w:autoRedefine/>
    <w:uiPriority w:val="39"/>
    <w:unhideWhenUsed/>
    <w:rsid w:val="00B846D0"/>
    <w:pPr>
      <w:spacing w:before="120" w:after="120"/>
    </w:pPr>
    <w:rPr>
      <w:rFonts w:cstheme="minorHAnsi"/>
      <w:b/>
      <w:bCs/>
      <w:caps/>
      <w:sz w:val="20"/>
      <w:szCs w:val="20"/>
    </w:rPr>
  </w:style>
  <w:style w:type="paragraph" w:styleId="TM2">
    <w:name w:val="toc 2"/>
    <w:basedOn w:val="Normal"/>
    <w:next w:val="Normal"/>
    <w:autoRedefine/>
    <w:uiPriority w:val="39"/>
    <w:unhideWhenUsed/>
    <w:rsid w:val="00B846D0"/>
    <w:pPr>
      <w:ind w:left="240"/>
    </w:pPr>
    <w:rPr>
      <w:rFonts w:cstheme="minorHAnsi"/>
      <w:smallCaps/>
      <w:sz w:val="20"/>
      <w:szCs w:val="20"/>
    </w:rPr>
  </w:style>
  <w:style w:type="paragraph" w:styleId="TM3">
    <w:name w:val="toc 3"/>
    <w:basedOn w:val="Normal"/>
    <w:next w:val="Normal"/>
    <w:autoRedefine/>
    <w:uiPriority w:val="39"/>
    <w:unhideWhenUsed/>
    <w:rsid w:val="00B846D0"/>
    <w:pPr>
      <w:ind w:left="480"/>
    </w:pPr>
    <w:rPr>
      <w:rFonts w:cstheme="minorHAnsi"/>
      <w:i/>
      <w:iCs/>
      <w:sz w:val="20"/>
      <w:szCs w:val="20"/>
    </w:rPr>
  </w:style>
  <w:style w:type="paragraph" w:styleId="TM4">
    <w:name w:val="toc 4"/>
    <w:basedOn w:val="Normal"/>
    <w:next w:val="Normal"/>
    <w:autoRedefine/>
    <w:uiPriority w:val="39"/>
    <w:unhideWhenUsed/>
    <w:rsid w:val="00B846D0"/>
    <w:pPr>
      <w:ind w:left="720"/>
    </w:pPr>
    <w:rPr>
      <w:rFonts w:cstheme="minorHAnsi"/>
      <w:sz w:val="18"/>
      <w:szCs w:val="18"/>
    </w:rPr>
  </w:style>
  <w:style w:type="paragraph" w:styleId="TM5">
    <w:name w:val="toc 5"/>
    <w:basedOn w:val="Normal"/>
    <w:next w:val="Normal"/>
    <w:autoRedefine/>
    <w:uiPriority w:val="39"/>
    <w:unhideWhenUsed/>
    <w:rsid w:val="00B846D0"/>
    <w:pPr>
      <w:ind w:left="960"/>
    </w:pPr>
    <w:rPr>
      <w:rFonts w:cstheme="minorHAnsi"/>
      <w:sz w:val="18"/>
      <w:szCs w:val="18"/>
    </w:rPr>
  </w:style>
  <w:style w:type="paragraph" w:styleId="TM6">
    <w:name w:val="toc 6"/>
    <w:basedOn w:val="Normal"/>
    <w:next w:val="Normal"/>
    <w:autoRedefine/>
    <w:uiPriority w:val="39"/>
    <w:unhideWhenUsed/>
    <w:rsid w:val="00B846D0"/>
    <w:pPr>
      <w:ind w:left="1200"/>
    </w:pPr>
    <w:rPr>
      <w:rFonts w:cstheme="minorHAnsi"/>
      <w:sz w:val="18"/>
      <w:szCs w:val="18"/>
    </w:rPr>
  </w:style>
  <w:style w:type="paragraph" w:styleId="TM7">
    <w:name w:val="toc 7"/>
    <w:basedOn w:val="Normal"/>
    <w:next w:val="Normal"/>
    <w:autoRedefine/>
    <w:uiPriority w:val="39"/>
    <w:unhideWhenUsed/>
    <w:rsid w:val="00B846D0"/>
    <w:pPr>
      <w:ind w:left="1440"/>
    </w:pPr>
    <w:rPr>
      <w:rFonts w:cstheme="minorHAnsi"/>
      <w:sz w:val="18"/>
      <w:szCs w:val="18"/>
    </w:rPr>
  </w:style>
  <w:style w:type="paragraph" w:styleId="TM8">
    <w:name w:val="toc 8"/>
    <w:basedOn w:val="Normal"/>
    <w:next w:val="Normal"/>
    <w:autoRedefine/>
    <w:uiPriority w:val="39"/>
    <w:unhideWhenUsed/>
    <w:rsid w:val="00B846D0"/>
    <w:pPr>
      <w:ind w:left="1680"/>
    </w:pPr>
    <w:rPr>
      <w:rFonts w:cstheme="minorHAnsi"/>
      <w:sz w:val="18"/>
      <w:szCs w:val="18"/>
    </w:rPr>
  </w:style>
  <w:style w:type="paragraph" w:styleId="TM9">
    <w:name w:val="toc 9"/>
    <w:basedOn w:val="Normal"/>
    <w:next w:val="Normal"/>
    <w:autoRedefine/>
    <w:uiPriority w:val="39"/>
    <w:unhideWhenUsed/>
    <w:rsid w:val="00B846D0"/>
    <w:pPr>
      <w:ind w:left="1920"/>
    </w:pPr>
    <w:rPr>
      <w:rFonts w:cstheme="minorHAnsi"/>
      <w:sz w:val="18"/>
      <w:szCs w:val="18"/>
    </w:rPr>
  </w:style>
  <w:style w:type="character" w:styleId="Lienhypertextesuivivisit">
    <w:name w:val="FollowedHyperlink"/>
    <w:basedOn w:val="Policepardfaut"/>
    <w:uiPriority w:val="99"/>
    <w:semiHidden/>
    <w:unhideWhenUsed/>
    <w:rsid w:val="001B7C50"/>
    <w:rPr>
      <w:color w:val="954F72" w:themeColor="followedHyperlink"/>
      <w:u w:val="single"/>
    </w:rPr>
  </w:style>
  <w:style w:type="character" w:customStyle="1" w:styleId="w8qarf">
    <w:name w:val="w8qarf"/>
    <w:basedOn w:val="Policepardfaut"/>
    <w:rsid w:val="0036600C"/>
  </w:style>
  <w:style w:type="character" w:customStyle="1" w:styleId="lrzxr">
    <w:name w:val="lrzxr"/>
    <w:basedOn w:val="Policepardfaut"/>
    <w:rsid w:val="0036600C"/>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H8zB3FcU8ftgLFmw/rqLS6oCKw==">AMUW2mUsSSYUtYwJs9iRP71wmyU14PqIiki3jmjsTHJroSHrqgAmLK40G59UXwf7qARE0xxd6peDbH0rkbW64U80PbvVpv/roL4RiZ1sB2c61YMI1xAkrSd9m7gcB0P6qr/YBUZ2LM9SYCu5niIKFsHmnzZzJPnh4iLqUc8EOWfIbAYTrbzL0TS+Qs3GjtCibUUYpFJGrnMf7m87SlzMASbW8Q3rB/6V5SXlAjDulQS5/s/kw73Ck/UAe61ILWRwvK1UqbOGoxiwcmjrpSashqv23OvJzbsHrCD5WDhSp4rzL8VSAx3FB6wW4F6sa+SGFIxraKO08yzjLMIS646quCL1XcCxlbRc5rerldUjVZAuS4kGxRdyK3xY++em4ZwVJaWhUXZQiPyPJO+09xhMfCosFl2pdE7EJZTtCGb/XGAD76mSaJZEQGIhy1K3EYr35fwzmX834TT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3152</Words>
  <Characters>17338</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
    </vt:vector>
  </TitlesOfParts>
  <Company>APAVE</Company>
  <LinksUpToDate>false</LinksUpToDate>
  <CharactersWithSpaces>20450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baud</dc:creator>
  <cp:lastModifiedBy>BAHEUX Bruno</cp:lastModifiedBy>
  <cp:revision>2</cp:revision>
  <dcterms:created xsi:type="dcterms:W3CDTF">2023-01-04T07:53:00Z</dcterms:created>
  <dcterms:modified xsi:type="dcterms:W3CDTF">2023-01-04T07:53:00Z</dcterms:modified>
</cp:coreProperties>
</file>